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9D" w:rsidRPr="00C7379D" w:rsidRDefault="006B452B" w:rsidP="008D257E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="002471DD"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6B452B">
        <w:rPr>
          <w:sz w:val="28"/>
          <w:szCs w:val="28"/>
        </w:rPr>
        <w:t>Проект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8D257E" w:rsidRDefault="00C7379D" w:rsidP="008D257E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C7379D" w:rsidRPr="00C7379D" w:rsidRDefault="00C7379D" w:rsidP="00C7379D">
      <w:pPr>
        <w:spacing w:line="360" w:lineRule="auto"/>
        <w:rPr>
          <w:sz w:val="28"/>
          <w:szCs w:val="28"/>
        </w:rPr>
      </w:pPr>
    </w:p>
    <w:p w:rsidR="00C7379D" w:rsidRPr="00C7379D" w:rsidRDefault="009F3D87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__________________                                                                №_________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55571B" w:rsidRPr="008C47EF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>, 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>,</w:t>
      </w:r>
      <w:bookmarkStart w:id="0" w:name="_GoBack"/>
      <w:bookmarkEnd w:id="0"/>
      <w:r w:rsidR="00E42C2C">
        <w:rPr>
          <w:b/>
          <w:sz w:val="32"/>
          <w:szCs w:val="32"/>
        </w:rPr>
        <w:t xml:space="preserve"> от 6 июня 2019 года</w:t>
      </w:r>
      <w:r w:rsidR="00777E5F">
        <w:rPr>
          <w:b/>
          <w:sz w:val="32"/>
          <w:szCs w:val="32"/>
        </w:rPr>
        <w:t xml:space="preserve">   </w:t>
      </w:r>
      <w:r w:rsidR="00E42C2C">
        <w:rPr>
          <w:b/>
          <w:sz w:val="32"/>
          <w:szCs w:val="32"/>
        </w:rPr>
        <w:t xml:space="preserve">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№33</w:t>
      </w:r>
      <w:r w:rsidR="009F3D87">
        <w:rPr>
          <w:b/>
          <w:sz w:val="32"/>
          <w:szCs w:val="32"/>
        </w:rPr>
        <w:t>, от 17 мая 2023 года № 28</w:t>
      </w:r>
      <w:r w:rsidR="00B151AB">
        <w:rPr>
          <w:b/>
          <w:sz w:val="32"/>
          <w:szCs w:val="32"/>
        </w:rPr>
        <w:t xml:space="preserve">, от </w:t>
      </w:r>
      <w:r w:rsidR="006B452B">
        <w:rPr>
          <w:b/>
          <w:sz w:val="32"/>
          <w:szCs w:val="32"/>
        </w:rPr>
        <w:t>27</w:t>
      </w:r>
      <w:r w:rsidR="00B151AB">
        <w:rPr>
          <w:b/>
          <w:sz w:val="32"/>
          <w:szCs w:val="32"/>
        </w:rPr>
        <w:t xml:space="preserve"> ноября 2023 года</w:t>
      </w:r>
      <w:r w:rsidR="006B452B">
        <w:rPr>
          <w:b/>
          <w:sz w:val="32"/>
          <w:szCs w:val="32"/>
        </w:rPr>
        <w:t xml:space="preserve"> № 67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777E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</w:t>
      </w:r>
      <w:r>
        <w:rPr>
          <w:sz w:val="28"/>
          <w:szCs w:val="28"/>
        </w:rPr>
        <w:lastRenderedPageBreak/>
        <w:t xml:space="preserve">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777E5F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3A3E77" w:rsidRDefault="00E909AB" w:rsidP="006B452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2B">
        <w:rPr>
          <w:sz w:val="28"/>
          <w:szCs w:val="28"/>
        </w:rPr>
        <w:t> </w:t>
      </w:r>
      <w:r w:rsidR="009F3D87">
        <w:rPr>
          <w:sz w:val="28"/>
          <w:szCs w:val="28"/>
        </w:rPr>
        <w:t>В п</w:t>
      </w:r>
      <w:r w:rsidR="003A3E77">
        <w:rPr>
          <w:sz w:val="28"/>
          <w:szCs w:val="28"/>
        </w:rPr>
        <w:t>ункт</w:t>
      </w:r>
      <w:r w:rsidR="009F3D87">
        <w:rPr>
          <w:sz w:val="28"/>
          <w:szCs w:val="28"/>
        </w:rPr>
        <w:t xml:space="preserve">е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6B452B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777E5F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9F3D87">
        <w:rPr>
          <w:sz w:val="28"/>
          <w:szCs w:val="28"/>
        </w:rPr>
        <w:t xml:space="preserve"> абзац «</w:t>
      </w:r>
      <w:r w:rsidR="00B151AB">
        <w:rPr>
          <w:sz w:val="28"/>
          <w:szCs w:val="28"/>
        </w:rPr>
        <w:t>12 % от прогнозируемого поступления налога на доходы физических лиц</w:t>
      </w:r>
      <w:r w:rsidR="009F3D87">
        <w:rPr>
          <w:sz w:val="28"/>
          <w:szCs w:val="28"/>
        </w:rPr>
        <w:t>» исключить.</w:t>
      </w:r>
    </w:p>
    <w:bookmarkEnd w:id="1"/>
    <w:p w:rsidR="00C7379D" w:rsidRDefault="00C7379D" w:rsidP="00B151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 xml:space="preserve">Ленинградского </w:t>
      </w:r>
      <w:r w:rsidR="008D257E">
        <w:rPr>
          <w:sz w:val="28"/>
          <w:szCs w:val="28"/>
        </w:rPr>
        <w:t>района (</w:t>
      </w:r>
      <w:proofErr w:type="spellStart"/>
      <w:r w:rsidR="009F3D87">
        <w:rPr>
          <w:sz w:val="28"/>
          <w:szCs w:val="28"/>
        </w:rPr>
        <w:t>Лазько</w:t>
      </w:r>
      <w:proofErr w:type="spellEnd"/>
      <w:r w:rsidR="009F3D87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) </w:t>
      </w:r>
      <w:r w:rsidR="00B151AB">
        <w:rPr>
          <w:sz w:val="28"/>
          <w:szCs w:val="28"/>
        </w:rPr>
        <w:t>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 w:rsidR="00B151AB">
        <w:rPr>
          <w:sz w:val="28"/>
          <w:szCs w:val="28"/>
          <w:lang w:val="en-US"/>
        </w:rPr>
        <w:t>www</w:t>
      </w:r>
      <w:r w:rsidR="00B151AB">
        <w:rPr>
          <w:sz w:val="28"/>
          <w:szCs w:val="28"/>
        </w:rPr>
        <w:t>.</w:t>
      </w:r>
      <w:proofErr w:type="spellStart"/>
      <w:r w:rsidR="00B151AB">
        <w:rPr>
          <w:sz w:val="28"/>
          <w:szCs w:val="28"/>
          <w:lang w:val="en-US"/>
        </w:rPr>
        <w:t>adminlenposel</w:t>
      </w:r>
      <w:proofErr w:type="spellEnd"/>
      <w:r w:rsidR="00B151AB">
        <w:rPr>
          <w:sz w:val="28"/>
          <w:szCs w:val="28"/>
        </w:rPr>
        <w:t>.</w:t>
      </w:r>
      <w:proofErr w:type="spellStart"/>
      <w:r w:rsidR="00B151AB">
        <w:rPr>
          <w:sz w:val="28"/>
          <w:szCs w:val="28"/>
          <w:lang w:val="en-US"/>
        </w:rPr>
        <w:t>ru</w:t>
      </w:r>
      <w:proofErr w:type="spellEnd"/>
      <w:r w:rsidR="00B151AB">
        <w:rPr>
          <w:sz w:val="28"/>
          <w:szCs w:val="28"/>
        </w:rPr>
        <w:t xml:space="preserve">). 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</w:t>
      </w:r>
      <w:r w:rsidR="008D257E">
        <w:rPr>
          <w:sz w:val="28"/>
          <w:szCs w:val="28"/>
        </w:rPr>
        <w:t>имущественных отношений</w:t>
      </w:r>
      <w:r w:rsidR="00777E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Красуля</w:t>
      </w:r>
      <w:proofErr w:type="spellEnd"/>
      <w:r>
        <w:rPr>
          <w:sz w:val="28"/>
          <w:szCs w:val="28"/>
        </w:rPr>
        <w:t xml:space="preserve"> Н.Е.).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F3D87">
        <w:rPr>
          <w:sz w:val="28"/>
          <w:szCs w:val="28"/>
        </w:rPr>
        <w:t xml:space="preserve"> и распространяется на правоотношения возник</w:t>
      </w:r>
      <w:r w:rsidR="00B151AB">
        <w:rPr>
          <w:sz w:val="28"/>
          <w:szCs w:val="28"/>
        </w:rPr>
        <w:t>шие</w:t>
      </w:r>
      <w:r w:rsidR="009F3D87">
        <w:rPr>
          <w:sz w:val="28"/>
          <w:szCs w:val="28"/>
        </w:rPr>
        <w:t xml:space="preserve"> с 1 января 2024 года</w:t>
      </w:r>
      <w:r>
        <w:rPr>
          <w:sz w:val="28"/>
          <w:szCs w:val="28"/>
        </w:rPr>
        <w:t>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9F3D87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79D">
        <w:rPr>
          <w:color w:val="000000"/>
          <w:sz w:val="28"/>
          <w:szCs w:val="28"/>
        </w:rPr>
        <w:t xml:space="preserve">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</w:t>
      </w:r>
      <w:r w:rsidR="006B452B">
        <w:rPr>
          <w:color w:val="000000"/>
          <w:sz w:val="28"/>
          <w:szCs w:val="28"/>
        </w:rPr>
        <w:t xml:space="preserve">                 </w:t>
      </w:r>
      <w:r w:rsidR="009F3D87">
        <w:rPr>
          <w:color w:val="000000"/>
          <w:sz w:val="28"/>
          <w:szCs w:val="28"/>
        </w:rPr>
        <w:t xml:space="preserve"> А.А.</w:t>
      </w:r>
      <w:r w:rsidR="006B452B">
        <w:rPr>
          <w:color w:val="000000"/>
          <w:sz w:val="28"/>
          <w:szCs w:val="28"/>
        </w:rPr>
        <w:t xml:space="preserve"> </w:t>
      </w:r>
      <w:r w:rsidR="009F3D87">
        <w:rPr>
          <w:color w:val="000000"/>
          <w:sz w:val="28"/>
          <w:szCs w:val="28"/>
        </w:rPr>
        <w:t>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BC" w:rsidRDefault="00AE6EBC">
      <w:r>
        <w:separator/>
      </w:r>
    </w:p>
  </w:endnote>
  <w:endnote w:type="continuationSeparator" w:id="0">
    <w:p w:rsidR="00AE6EBC" w:rsidRDefault="00AE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BC" w:rsidRDefault="00AE6EBC">
      <w:r>
        <w:separator/>
      </w:r>
    </w:p>
  </w:footnote>
  <w:footnote w:type="continuationSeparator" w:id="0">
    <w:p w:rsidR="00AE6EBC" w:rsidRDefault="00AE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1C703E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14"/>
    <w:rsid w:val="00020AD5"/>
    <w:rsid w:val="0005112F"/>
    <w:rsid w:val="0005130F"/>
    <w:rsid w:val="00071CF8"/>
    <w:rsid w:val="00074766"/>
    <w:rsid w:val="000845E6"/>
    <w:rsid w:val="001035D9"/>
    <w:rsid w:val="001123B3"/>
    <w:rsid w:val="0014040D"/>
    <w:rsid w:val="00146109"/>
    <w:rsid w:val="00184DB9"/>
    <w:rsid w:val="001A4B07"/>
    <w:rsid w:val="001C703E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87422"/>
    <w:rsid w:val="003A3E77"/>
    <w:rsid w:val="003C2EB0"/>
    <w:rsid w:val="003E4EFB"/>
    <w:rsid w:val="003F0B71"/>
    <w:rsid w:val="00434BD2"/>
    <w:rsid w:val="00456FD2"/>
    <w:rsid w:val="00473B22"/>
    <w:rsid w:val="00494D50"/>
    <w:rsid w:val="00496F9B"/>
    <w:rsid w:val="004A21B1"/>
    <w:rsid w:val="004A2696"/>
    <w:rsid w:val="004D4212"/>
    <w:rsid w:val="004F223C"/>
    <w:rsid w:val="005329FB"/>
    <w:rsid w:val="005337D3"/>
    <w:rsid w:val="00540E1A"/>
    <w:rsid w:val="0055571B"/>
    <w:rsid w:val="0056683E"/>
    <w:rsid w:val="00585245"/>
    <w:rsid w:val="005C4E10"/>
    <w:rsid w:val="00602229"/>
    <w:rsid w:val="00604FC8"/>
    <w:rsid w:val="00611D7E"/>
    <w:rsid w:val="00613FD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B452B"/>
    <w:rsid w:val="006C2D8E"/>
    <w:rsid w:val="00732FAA"/>
    <w:rsid w:val="00757426"/>
    <w:rsid w:val="007617AB"/>
    <w:rsid w:val="00777E5F"/>
    <w:rsid w:val="00777EDE"/>
    <w:rsid w:val="007A0A3B"/>
    <w:rsid w:val="007C0C4B"/>
    <w:rsid w:val="007E39E2"/>
    <w:rsid w:val="007E6835"/>
    <w:rsid w:val="007E7239"/>
    <w:rsid w:val="00846BC4"/>
    <w:rsid w:val="00896F9F"/>
    <w:rsid w:val="008B7A14"/>
    <w:rsid w:val="008C1DB3"/>
    <w:rsid w:val="008C47EF"/>
    <w:rsid w:val="008D257E"/>
    <w:rsid w:val="008D268D"/>
    <w:rsid w:val="008E2154"/>
    <w:rsid w:val="00986BD3"/>
    <w:rsid w:val="00990B50"/>
    <w:rsid w:val="009950EF"/>
    <w:rsid w:val="009D23FD"/>
    <w:rsid w:val="009E76D6"/>
    <w:rsid w:val="009F1204"/>
    <w:rsid w:val="009F3D87"/>
    <w:rsid w:val="00A335E5"/>
    <w:rsid w:val="00A416FE"/>
    <w:rsid w:val="00A64A1E"/>
    <w:rsid w:val="00A70D51"/>
    <w:rsid w:val="00A73600"/>
    <w:rsid w:val="00A82783"/>
    <w:rsid w:val="00AB7FE0"/>
    <w:rsid w:val="00AD3981"/>
    <w:rsid w:val="00AE6EBC"/>
    <w:rsid w:val="00B151AB"/>
    <w:rsid w:val="00B23E00"/>
    <w:rsid w:val="00B27AB8"/>
    <w:rsid w:val="00B8439F"/>
    <w:rsid w:val="00BC16A7"/>
    <w:rsid w:val="00BC1905"/>
    <w:rsid w:val="00BD4937"/>
    <w:rsid w:val="00BD67FF"/>
    <w:rsid w:val="00BF141B"/>
    <w:rsid w:val="00C156F1"/>
    <w:rsid w:val="00C7379D"/>
    <w:rsid w:val="00C85415"/>
    <w:rsid w:val="00CE01DD"/>
    <w:rsid w:val="00CF1895"/>
    <w:rsid w:val="00D01B45"/>
    <w:rsid w:val="00D12E08"/>
    <w:rsid w:val="00D25D22"/>
    <w:rsid w:val="00D360F7"/>
    <w:rsid w:val="00D47025"/>
    <w:rsid w:val="00D81235"/>
    <w:rsid w:val="00E00478"/>
    <w:rsid w:val="00E23B14"/>
    <w:rsid w:val="00E23E1E"/>
    <w:rsid w:val="00E4047B"/>
    <w:rsid w:val="00E42C2C"/>
    <w:rsid w:val="00E62817"/>
    <w:rsid w:val="00E6531E"/>
    <w:rsid w:val="00E71ACB"/>
    <w:rsid w:val="00E81D4D"/>
    <w:rsid w:val="00E909AB"/>
    <w:rsid w:val="00EB1981"/>
    <w:rsid w:val="00EC0798"/>
    <w:rsid w:val="00ED316A"/>
    <w:rsid w:val="00EF51AF"/>
    <w:rsid w:val="00F25737"/>
    <w:rsid w:val="00F433E5"/>
    <w:rsid w:val="00F607D1"/>
    <w:rsid w:val="00F65204"/>
    <w:rsid w:val="00F73F7E"/>
    <w:rsid w:val="00F90236"/>
    <w:rsid w:val="00FA530E"/>
    <w:rsid w:val="00FD278B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5340"/>
  <w15:docId w15:val="{F918B64E-0B33-4A11-A7B4-9D6FBC8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2520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8</cp:revision>
  <cp:lastPrinted>2021-04-15T05:51:00Z</cp:lastPrinted>
  <dcterms:created xsi:type="dcterms:W3CDTF">2023-11-09T05:15:00Z</dcterms:created>
  <dcterms:modified xsi:type="dcterms:W3CDTF">2024-01-16T13:47:00Z</dcterms:modified>
</cp:coreProperties>
</file>