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863623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Ленинградского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Ленинградского района от </w:t>
      </w:r>
      <w:r w:rsidR="004331C9">
        <w:rPr>
          <w:sz w:val="28"/>
          <w:szCs w:val="28"/>
        </w:rPr>
        <w:t>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F60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331C9">
        <w:rPr>
          <w:sz w:val="28"/>
          <w:szCs w:val="28"/>
        </w:rPr>
        <w:t>_____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3 </w:t>
      </w:r>
    </w:p>
    <w:p w:rsidR="004775F0" w:rsidRDefault="004775F0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8E0731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от 28 декабря 2022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AC7D39" w:rsidRDefault="00AC7D39" w:rsidP="008E0731">
      <w:pPr>
        <w:spacing w:line="360" w:lineRule="auto"/>
      </w:pPr>
    </w:p>
    <w:p w:rsidR="004775F0" w:rsidRDefault="004775F0" w:rsidP="008E0731">
      <w:pPr>
        <w:spacing w:line="360" w:lineRule="auto"/>
      </w:pPr>
    </w:p>
    <w:p w:rsidR="004775F0" w:rsidRPr="007A3B66" w:rsidRDefault="004775F0" w:rsidP="008E0731">
      <w:pPr>
        <w:spacing w:line="360" w:lineRule="auto"/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EC1525">
        <w:rPr>
          <w:sz w:val="28"/>
          <w:szCs w:val="28"/>
        </w:rPr>
        <w:t>23</w:t>
      </w:r>
      <w:r w:rsidRPr="007A3B66">
        <w:rPr>
          <w:sz w:val="28"/>
          <w:szCs w:val="28"/>
        </w:rPr>
        <w:t xml:space="preserve"> год</w:t>
      </w:r>
    </w:p>
    <w:p w:rsidR="004775F0" w:rsidRPr="00863623" w:rsidRDefault="004775F0" w:rsidP="00863623">
      <w:pPr>
        <w:contextualSpacing/>
      </w:pPr>
    </w:p>
    <w:tbl>
      <w:tblPr>
        <w:tblStyle w:val="aa"/>
        <w:tblW w:w="0" w:type="auto"/>
        <w:tblLayout w:type="fixed"/>
        <w:tblLook w:val="04A0"/>
      </w:tblPr>
      <w:tblGrid>
        <w:gridCol w:w="8170"/>
        <w:gridCol w:w="869"/>
        <w:gridCol w:w="850"/>
        <w:gridCol w:w="709"/>
        <w:gridCol w:w="2126"/>
        <w:gridCol w:w="1153"/>
        <w:gridCol w:w="1209"/>
      </w:tblGrid>
      <w:tr w:rsidR="00863623" w:rsidRPr="00863623" w:rsidTr="00863623">
        <w:trPr>
          <w:trHeight w:val="349"/>
        </w:trPr>
        <w:tc>
          <w:tcPr>
            <w:tcW w:w="8170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Показатель</w:t>
            </w:r>
          </w:p>
        </w:tc>
        <w:tc>
          <w:tcPr>
            <w:tcW w:w="869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Код ведомства</w:t>
            </w:r>
          </w:p>
        </w:tc>
        <w:tc>
          <w:tcPr>
            <w:tcW w:w="4838" w:type="dxa"/>
            <w:gridSpan w:val="4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209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Сумма за год тыс</w:t>
            </w:r>
            <w:r w:rsidR="003F6890">
              <w:rPr>
                <w:b/>
                <w:bCs/>
              </w:rPr>
              <w:t xml:space="preserve">. </w:t>
            </w:r>
            <w:r w:rsidRPr="00863623">
              <w:rPr>
                <w:b/>
                <w:bCs/>
              </w:rPr>
              <w:t>руб</w:t>
            </w:r>
            <w:r w:rsidR="003F6890">
              <w:rPr>
                <w:b/>
                <w:bCs/>
              </w:rPr>
              <w:t>.</w:t>
            </w:r>
          </w:p>
        </w:tc>
      </w:tr>
      <w:tr w:rsidR="00863623" w:rsidRPr="00863623" w:rsidTr="00863623">
        <w:trPr>
          <w:trHeight w:val="414"/>
        </w:trPr>
        <w:tc>
          <w:tcPr>
            <w:tcW w:w="8170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Под   раздел</w:t>
            </w:r>
          </w:p>
        </w:tc>
        <w:tc>
          <w:tcPr>
            <w:tcW w:w="2126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Целевая статья</w:t>
            </w:r>
          </w:p>
        </w:tc>
        <w:tc>
          <w:tcPr>
            <w:tcW w:w="1153" w:type="dxa"/>
            <w:vMerge w:val="restart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Вид расхода</w:t>
            </w:r>
          </w:p>
        </w:tc>
        <w:tc>
          <w:tcPr>
            <w:tcW w:w="1209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</w:tr>
      <w:tr w:rsidR="00863623" w:rsidRPr="00863623" w:rsidTr="00863623">
        <w:trPr>
          <w:trHeight w:val="825"/>
        </w:trPr>
        <w:tc>
          <w:tcPr>
            <w:tcW w:w="8170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869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850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709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  <w:tc>
          <w:tcPr>
            <w:tcW w:w="1209" w:type="dxa"/>
            <w:vMerge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Всего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330182,3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62870,1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1224,1</w:t>
            </w:r>
          </w:p>
        </w:tc>
      </w:tr>
      <w:tr w:rsidR="00863623" w:rsidRPr="00863623" w:rsidTr="00863623">
        <w:trPr>
          <w:trHeight w:val="126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 xml:space="preserve">Обеспечение деятельности главы Ленинградского сельского поселения </w:t>
            </w:r>
            <w:r w:rsidRPr="00863623">
              <w:lastRenderedPageBreak/>
              <w:t>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1224,1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1224,1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1224,1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21,6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51 0 00 00000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21,6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51 0 00 00190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21,6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51 0 00 00190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21,6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17168,8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17168,8</w:t>
            </w:r>
          </w:p>
        </w:tc>
      </w:tr>
      <w:tr w:rsidR="00863623" w:rsidRPr="00863623" w:rsidTr="00863623">
        <w:trPr>
          <w:trHeight w:val="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17156,4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13956,0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2972,0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800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228,4</w:t>
            </w:r>
          </w:p>
        </w:tc>
      </w:tr>
      <w:tr w:rsidR="00863623" w:rsidRPr="00863623" w:rsidTr="00863623">
        <w:trPr>
          <w:trHeight w:val="88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52 0 00 60190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12,4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52 0 00 60190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12,4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141,9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65 0 00 00000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141,9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Осуществление функций внешнего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65 0 00 05010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38,6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Межбюджетные трансферты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65 0 00 05010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38,6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Осуществление функций внутреннего муниципального финансового контроля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65 0 00 05020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103,3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Межбюджетные трансферты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65 0 00 05020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103,3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44313,7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56,1</w:t>
            </w:r>
          </w:p>
        </w:tc>
      </w:tr>
      <w:tr w:rsidR="00863623" w:rsidRPr="00863623" w:rsidTr="00863623">
        <w:trPr>
          <w:trHeight w:val="78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52 0 00 05030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56,1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Межбюджетные трансферты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52 0 00 05030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56,1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53 0 00 00000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2323,5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Прочие обязательства Ленинградского сельского поселения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53 0 00 09200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2323,5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53 0 00 09200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1298,0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53 0 00 09200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1025,5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Функционирование муниципальных учреждений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54 0 00 00000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41595,0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54 0 00 00590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41595,0</w:t>
            </w:r>
          </w:p>
        </w:tc>
      </w:tr>
      <w:tr w:rsidR="00863623" w:rsidRPr="00863623" w:rsidTr="00863623">
        <w:trPr>
          <w:trHeight w:val="82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54 0 00 00590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39111,7</w:t>
            </w:r>
          </w:p>
        </w:tc>
      </w:tr>
      <w:tr w:rsidR="00863623" w:rsidRPr="00863623" w:rsidTr="00863623">
        <w:trPr>
          <w:trHeight w:val="46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54 0 00 00590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2405,2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54 0 00 00590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1,6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Иные бюджетные ассигнования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54 0 00 00590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800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76,5</w:t>
            </w:r>
          </w:p>
        </w:tc>
      </w:tr>
      <w:tr w:rsidR="00863623" w:rsidRPr="00863623" w:rsidTr="00863623">
        <w:trPr>
          <w:trHeight w:val="154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132,6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Поддержка социально ориентированных некоммерческих организаций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01 0 00 00010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132,6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01 0 00 00010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56,6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01 0 00 00010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76,0</w:t>
            </w:r>
          </w:p>
        </w:tc>
      </w:tr>
      <w:tr w:rsidR="00863623" w:rsidRPr="00863623" w:rsidTr="00863623">
        <w:trPr>
          <w:trHeight w:val="115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30,0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Поддержка субъектов малого и среднего предпринимательства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02 0 00 00020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30,0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02 0 00 00020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30,0</w:t>
            </w:r>
          </w:p>
        </w:tc>
      </w:tr>
      <w:tr w:rsidR="00863623" w:rsidRPr="00863623" w:rsidTr="00863623">
        <w:trPr>
          <w:trHeight w:val="112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176,5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Организация трудоустройства граждан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06 0 00 00060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176,5</w:t>
            </w:r>
          </w:p>
        </w:tc>
      </w:tr>
      <w:tr w:rsidR="00863623" w:rsidRPr="00863623" w:rsidTr="00863623">
        <w:trPr>
          <w:trHeight w:val="78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06 0 00 00060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176,5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Национальная оборона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2471,1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2471,1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98,4</w:t>
            </w:r>
          </w:p>
        </w:tc>
      </w:tr>
      <w:tr w:rsidR="00863623" w:rsidRPr="00863623" w:rsidTr="00863623">
        <w:trPr>
          <w:trHeight w:val="36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обеспечение функций органов местного самоуправления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98,4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52 0 00 00190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98,4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Осуществление первичного воинского учета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64 0 00 00000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2372,7</w:t>
            </w:r>
          </w:p>
        </w:tc>
      </w:tr>
      <w:tr w:rsidR="00863623" w:rsidRPr="00863623" w:rsidTr="00863623">
        <w:trPr>
          <w:trHeight w:val="114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64 0 00 51180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2372,7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64 0 00 51180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2291,4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64 0 00 51180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81,3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513,0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10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193,1</w:t>
            </w:r>
          </w:p>
        </w:tc>
      </w:tr>
      <w:tr w:rsidR="00863623" w:rsidRPr="00863623" w:rsidTr="00863623">
        <w:trPr>
          <w:trHeight w:val="7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193,1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Организация мероприятий по пожарной безопасности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03 0 00 00030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193,1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03 0 00 00030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193,1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319,9</w:t>
            </w:r>
          </w:p>
        </w:tc>
      </w:tr>
      <w:tr w:rsidR="00863623" w:rsidRPr="00863623" w:rsidTr="00863623">
        <w:trPr>
          <w:trHeight w:val="81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Ленинградского сельского поселения Ленинградского района «Народная дружина» на 2022-2023 годы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319,9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Профилактика правонарушений и усиление борьбы с преступностью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04 0 00 00040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319,9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04 0 00 00040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4,0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04 0 00 00040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315,9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Национальная экономика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108413,5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108413,5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Дорожный фонд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55 0 00 00000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13159,6</w:t>
            </w:r>
          </w:p>
        </w:tc>
      </w:tr>
      <w:tr w:rsidR="00863623" w:rsidRPr="00863623" w:rsidTr="00863623">
        <w:trPr>
          <w:trHeight w:val="34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Дорожный фонд Ленинградского сельского поселения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55 0 00 03150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13159,6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55 0 00 03150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13159,6</w:t>
            </w:r>
          </w:p>
        </w:tc>
      </w:tr>
      <w:tr w:rsidR="00863623" w:rsidRPr="00863623" w:rsidTr="00863623">
        <w:trPr>
          <w:trHeight w:val="112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6082,6</w:t>
            </w:r>
          </w:p>
        </w:tc>
      </w:tr>
      <w:tr w:rsidR="00863623" w:rsidRPr="00863623" w:rsidTr="00863623">
        <w:trPr>
          <w:trHeight w:val="510"/>
        </w:trPr>
        <w:tc>
          <w:tcPr>
            <w:tcW w:w="8170" w:type="dxa"/>
            <w:noWrap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по обеспечению безопасности дорожного движения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07 0 00 00070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6082,6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07 0 00 00070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6082,6</w:t>
            </w:r>
          </w:p>
        </w:tc>
      </w:tr>
      <w:tr w:rsidR="00863623" w:rsidRPr="00863623" w:rsidTr="00863623">
        <w:trPr>
          <w:trHeight w:val="120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85931,6</w:t>
            </w:r>
          </w:p>
        </w:tc>
      </w:tr>
      <w:tr w:rsidR="00863623" w:rsidRPr="00863623" w:rsidTr="00863623">
        <w:trPr>
          <w:trHeight w:val="82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08 0 00 00080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11433,4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08 0 00 00080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11433,4</w:t>
            </w:r>
          </w:p>
        </w:tc>
      </w:tr>
      <w:tr w:rsidR="00863623" w:rsidRPr="00863623" w:rsidTr="00863623">
        <w:trPr>
          <w:trHeight w:val="90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 0 00 S2440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74498,2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 0 00 S2440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74498,2</w:t>
            </w:r>
          </w:p>
        </w:tc>
      </w:tr>
      <w:tr w:rsidR="00863623" w:rsidRPr="00863623" w:rsidTr="00863623">
        <w:trPr>
          <w:trHeight w:val="112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3239,7</w:t>
            </w:r>
          </w:p>
        </w:tc>
      </w:tr>
      <w:tr w:rsidR="00863623" w:rsidRPr="00863623" w:rsidTr="00863623">
        <w:trPr>
          <w:trHeight w:val="51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по комплексному развитию транспортной инфраструктуры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09 0 00 00090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3239,7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04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09 0 00 00090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3239,7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78056,7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Коммунальное хозяйство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24578,7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Поддержка коммунального хозяйства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5300,0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в области коммунального хозяйства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56 0 00 03510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56 0 00 03510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Приобретение специальной техники (на базе шасси трактора)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56 0 00 60200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5000,0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56 0 00 60200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5000,0</w:t>
            </w:r>
          </w:p>
        </w:tc>
      </w:tr>
      <w:tr w:rsidR="00863623" w:rsidRPr="00863623" w:rsidTr="00863623">
        <w:trPr>
          <w:trHeight w:val="111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19278,7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по развитию территории поселения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10 0 00 00100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19278,7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10 0 00 00100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14056,3</w:t>
            </w:r>
          </w:p>
        </w:tc>
      </w:tr>
      <w:tr w:rsidR="00863623" w:rsidRPr="00863623" w:rsidTr="00863623">
        <w:trPr>
          <w:trHeight w:val="4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Межбюджетные трансферты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02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10 0 00 00100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5222,4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Благоустройство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53478,0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Благоустройство территории Ленинградского сельского поселения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50650,5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Уличное освещение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22629,8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22629,8</w:t>
            </w:r>
          </w:p>
        </w:tc>
      </w:tr>
      <w:tr w:rsidR="00863623" w:rsidRPr="00863623" w:rsidTr="00863623">
        <w:trPr>
          <w:trHeight w:val="4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Озеленение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3930,1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3930,1</w:t>
            </w:r>
          </w:p>
        </w:tc>
      </w:tr>
      <w:tr w:rsidR="00863623" w:rsidRPr="00863623" w:rsidTr="00863623">
        <w:trPr>
          <w:trHeight w:val="4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Организация и содержание мест захоронения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6673,7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6673,7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Прочие мероприятия по благоустройству поселения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17416,9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57 0 00 06040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17416,9</w:t>
            </w:r>
          </w:p>
        </w:tc>
      </w:tr>
      <w:tr w:rsidR="00863623" w:rsidRPr="00863623" w:rsidTr="00863623">
        <w:trPr>
          <w:trHeight w:val="117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2827,5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по развитию систем наружного освещения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12 0 00 00120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2827,5</w:t>
            </w:r>
          </w:p>
        </w:tc>
      </w:tr>
      <w:tr w:rsidR="00863623" w:rsidRPr="00863623" w:rsidTr="00863623">
        <w:trPr>
          <w:trHeight w:val="81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05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03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12 0 00 00120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2827,5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150,0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Молодежная политика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07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07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150,0</w:t>
            </w:r>
          </w:p>
        </w:tc>
      </w:tr>
      <w:tr w:rsidR="00863623" w:rsidRPr="00863623" w:rsidTr="00863623">
        <w:trPr>
          <w:trHeight w:val="78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150,0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в области молодежной политики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13 0 00 00130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150,0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07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13 0 00 00130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150,0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76247,3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Культура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76247,3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Функционирование муниципальных учреждений культуры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11213,7</w:t>
            </w:r>
          </w:p>
        </w:tc>
      </w:tr>
      <w:tr w:rsidR="00863623" w:rsidRPr="00863623" w:rsidTr="00863623">
        <w:trPr>
          <w:trHeight w:val="78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11213,7</w:t>
            </w:r>
          </w:p>
        </w:tc>
      </w:tr>
      <w:tr w:rsidR="00863623" w:rsidRPr="00863623" w:rsidTr="00863623">
        <w:trPr>
          <w:trHeight w:val="76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11213,7</w:t>
            </w:r>
          </w:p>
        </w:tc>
      </w:tr>
      <w:tr w:rsidR="00863623" w:rsidRPr="00863623" w:rsidTr="00863623">
        <w:trPr>
          <w:trHeight w:val="111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66 0 00 00000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7000,0</w:t>
            </w:r>
          </w:p>
        </w:tc>
      </w:tr>
      <w:tr w:rsidR="00863623" w:rsidRPr="00863623" w:rsidTr="00863623">
        <w:trPr>
          <w:trHeight w:val="118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66 0 00 00590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7000,0</w:t>
            </w:r>
          </w:p>
        </w:tc>
      </w:tr>
      <w:tr w:rsidR="00863623" w:rsidRPr="00863623" w:rsidTr="00863623">
        <w:trPr>
          <w:trHeight w:val="7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Межбюджетные трансферты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66 0 00 00590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7000,0</w:t>
            </w:r>
          </w:p>
        </w:tc>
      </w:tr>
      <w:tr w:rsidR="00863623" w:rsidRPr="00863623" w:rsidTr="00863623">
        <w:trPr>
          <w:trHeight w:val="111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2307,3</w:t>
            </w:r>
          </w:p>
        </w:tc>
      </w:tr>
      <w:tr w:rsidR="00863623" w:rsidRPr="00863623" w:rsidTr="00863623">
        <w:trPr>
          <w:trHeight w:val="118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14 0 00 00140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2151,0</w:t>
            </w:r>
          </w:p>
        </w:tc>
      </w:tr>
      <w:tr w:rsidR="00863623" w:rsidRPr="00863623" w:rsidTr="00863623">
        <w:trPr>
          <w:trHeight w:val="7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14 0 00 00140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2151,0</w:t>
            </w:r>
          </w:p>
        </w:tc>
      </w:tr>
      <w:tr w:rsidR="00863623" w:rsidRPr="00863623" w:rsidTr="00863623">
        <w:trPr>
          <w:trHeight w:val="46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 xml:space="preserve">Поддержка отрасли культура 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14 0 00 55190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156,3</w:t>
            </w:r>
          </w:p>
        </w:tc>
      </w:tr>
      <w:tr w:rsidR="00863623" w:rsidRPr="00863623" w:rsidTr="00863623">
        <w:trPr>
          <w:trHeight w:val="73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14 0 00 55190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156,3</w:t>
            </w:r>
          </w:p>
        </w:tc>
      </w:tr>
      <w:tr w:rsidR="00863623" w:rsidRPr="00863623" w:rsidTr="00863623">
        <w:trPr>
          <w:trHeight w:val="118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55726,3</w:t>
            </w:r>
          </w:p>
        </w:tc>
      </w:tr>
      <w:tr w:rsidR="00863623" w:rsidRPr="00863623" w:rsidTr="00863623">
        <w:trPr>
          <w:trHeight w:val="259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15 0 00 00150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55491,8</w:t>
            </w:r>
          </w:p>
        </w:tc>
      </w:tr>
      <w:tr w:rsidR="00863623" w:rsidRPr="00863623" w:rsidTr="00863623">
        <w:trPr>
          <w:trHeight w:val="6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15 0 00 00150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55491,8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Поддержка отрасли культуры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15 0 00 55190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234,5</w:t>
            </w:r>
          </w:p>
        </w:tc>
      </w:tr>
      <w:tr w:rsidR="00863623" w:rsidRPr="00863623" w:rsidTr="00863623">
        <w:trPr>
          <w:trHeight w:val="6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08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15 0 00 55190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234,5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Социальная политика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1401,1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Пенсионное обеспечение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10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1401,1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Доплаты к пенсиям, дополнительное пенсионное обеспечение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61 0 00 00000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1401,1</w:t>
            </w:r>
          </w:p>
        </w:tc>
      </w:tr>
      <w:tr w:rsidR="00863623" w:rsidRPr="00863623" w:rsidTr="00863623">
        <w:trPr>
          <w:trHeight w:val="183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lastRenderedPageBreak/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61 0 00 04910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1401,1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Социальное обеспечение и иные выплаты населению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10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61 0 00 04910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300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1401,1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40,0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Физическая культура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40,0</w:t>
            </w:r>
          </w:p>
        </w:tc>
      </w:tr>
      <w:tr w:rsidR="00863623" w:rsidRPr="00863623" w:rsidTr="00863623">
        <w:trPr>
          <w:trHeight w:val="39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Развитие физической культуры и спорта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62 0 00 00000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40,0</w:t>
            </w:r>
          </w:p>
        </w:tc>
      </w:tr>
      <w:tr w:rsidR="00863623" w:rsidRPr="00863623" w:rsidTr="00863623">
        <w:trPr>
          <w:trHeight w:val="36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Мероприятия в области спорта, физической культуры и туризма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62 0 00 00130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40,0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Закупка товаров, работ и услуг для обеспечения муниципальных нужд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11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62 0 00 00130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200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40,0</w:t>
            </w:r>
          </w:p>
        </w:tc>
      </w:tr>
      <w:tr w:rsidR="00863623" w:rsidRPr="00863623" w:rsidTr="00863623">
        <w:trPr>
          <w:trHeight w:val="37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  <w:rPr>
                <w:b/>
                <w:bCs/>
              </w:rPr>
            </w:pPr>
            <w:r w:rsidRPr="00863623">
              <w:rPr>
                <w:b/>
                <w:bCs/>
              </w:rPr>
              <w:t>19,5</w:t>
            </w:r>
          </w:p>
        </w:tc>
      </w:tr>
      <w:tr w:rsidR="00863623" w:rsidRPr="00863623" w:rsidTr="00863623">
        <w:trPr>
          <w:trHeight w:val="42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Обслуживание государственного внутреннего и муниципального долга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19,5</w:t>
            </w:r>
          </w:p>
        </w:tc>
      </w:tr>
      <w:tr w:rsidR="00863623" w:rsidRPr="00863623" w:rsidTr="00863623">
        <w:trPr>
          <w:trHeight w:val="82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63 0 00 00000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19,5</w:t>
            </w:r>
          </w:p>
        </w:tc>
      </w:tr>
      <w:tr w:rsidR="00863623" w:rsidRPr="00863623" w:rsidTr="00863623">
        <w:trPr>
          <w:trHeight w:val="750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63 0 00 00650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 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19,5</w:t>
            </w:r>
          </w:p>
        </w:tc>
      </w:tr>
      <w:tr w:rsidR="00863623" w:rsidRPr="00863623" w:rsidTr="00863623">
        <w:trPr>
          <w:trHeight w:val="405"/>
        </w:trPr>
        <w:tc>
          <w:tcPr>
            <w:tcW w:w="817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Обслуживание государственного (муниципального) долга</w:t>
            </w:r>
          </w:p>
        </w:tc>
        <w:tc>
          <w:tcPr>
            <w:tcW w:w="86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992</w:t>
            </w:r>
          </w:p>
        </w:tc>
        <w:tc>
          <w:tcPr>
            <w:tcW w:w="850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13</w:t>
            </w:r>
          </w:p>
        </w:tc>
        <w:tc>
          <w:tcPr>
            <w:tcW w:w="7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01</w:t>
            </w:r>
          </w:p>
        </w:tc>
        <w:tc>
          <w:tcPr>
            <w:tcW w:w="2126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63 0 00 00650</w:t>
            </w:r>
          </w:p>
        </w:tc>
        <w:tc>
          <w:tcPr>
            <w:tcW w:w="1153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700</w:t>
            </w:r>
          </w:p>
        </w:tc>
        <w:tc>
          <w:tcPr>
            <w:tcW w:w="1209" w:type="dxa"/>
            <w:hideMark/>
          </w:tcPr>
          <w:p w:rsidR="00863623" w:rsidRPr="00863623" w:rsidRDefault="00863623" w:rsidP="00863623">
            <w:pPr>
              <w:ind w:right="139"/>
            </w:pPr>
            <w:r w:rsidRPr="00863623">
              <w:t>19,5</w:t>
            </w:r>
          </w:p>
        </w:tc>
      </w:tr>
    </w:tbl>
    <w:p w:rsidR="004775F0" w:rsidRPr="00863623" w:rsidRDefault="004775F0" w:rsidP="00863623">
      <w:pPr>
        <w:ind w:right="139"/>
      </w:pPr>
    </w:p>
    <w:p w:rsidR="004775F0" w:rsidRDefault="004775F0" w:rsidP="008E0731">
      <w:pPr>
        <w:spacing w:line="360" w:lineRule="auto"/>
      </w:pPr>
    </w:p>
    <w:p w:rsidR="00C17E1C" w:rsidRPr="001D09A6" w:rsidRDefault="00863623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17E1C" w:rsidRPr="001D09A6">
        <w:rPr>
          <w:rFonts w:ascii="Times New Roman" w:hAnsi="Times New Roman" w:cs="Times New Roman"/>
          <w:sz w:val="28"/>
          <w:szCs w:val="28"/>
        </w:rPr>
        <w:t xml:space="preserve"> главы поселения,</w:t>
      </w:r>
    </w:p>
    <w:p w:rsidR="00C17E1C" w:rsidRPr="001D09A6" w:rsidRDefault="00863623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17E1C" w:rsidRPr="001D09A6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>и финансов администрации</w:t>
      </w:r>
    </w:p>
    <w:p w:rsidR="00C17E1C" w:rsidRPr="001D09A6" w:rsidRDefault="00C17E1C" w:rsidP="00C17E1C">
      <w:pPr>
        <w:pStyle w:val="ab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</w:t>
      </w:r>
      <w:r w:rsidR="003F68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63623">
        <w:rPr>
          <w:rFonts w:ascii="Times New Roman" w:hAnsi="Times New Roman" w:cs="Times New Roman"/>
          <w:sz w:val="28"/>
          <w:szCs w:val="28"/>
        </w:rPr>
        <w:t>А.Г.</w:t>
      </w:r>
      <w:r w:rsidR="003F6890">
        <w:rPr>
          <w:rFonts w:ascii="Times New Roman" w:hAnsi="Times New Roman" w:cs="Times New Roman"/>
          <w:sz w:val="28"/>
          <w:szCs w:val="28"/>
        </w:rPr>
        <w:t xml:space="preserve"> </w:t>
      </w:r>
      <w:r w:rsidR="00863623">
        <w:rPr>
          <w:rFonts w:ascii="Times New Roman" w:hAnsi="Times New Roman" w:cs="Times New Roman"/>
          <w:sz w:val="28"/>
          <w:szCs w:val="28"/>
        </w:rPr>
        <w:t>Передириев</w:t>
      </w:r>
    </w:p>
    <w:p w:rsidR="004775F0" w:rsidRPr="004775F0" w:rsidRDefault="004775F0" w:rsidP="00C17E1C">
      <w:pPr>
        <w:spacing w:line="360" w:lineRule="auto"/>
        <w:rPr>
          <w:sz w:val="28"/>
          <w:szCs w:val="28"/>
        </w:rPr>
      </w:pPr>
    </w:p>
    <w:sectPr w:rsidR="004775F0" w:rsidRPr="004775F0" w:rsidSect="00EC1525">
      <w:headerReference w:type="even" r:id="rId7"/>
      <w:headerReference w:type="default" r:id="rId8"/>
      <w:pgSz w:w="16838" w:h="11906" w:orient="landscape"/>
      <w:pgMar w:top="1418" w:right="67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EE" w:rsidRDefault="00716EEE">
      <w:r>
        <w:separator/>
      </w:r>
    </w:p>
  </w:endnote>
  <w:endnote w:type="continuationSeparator" w:id="1">
    <w:p w:rsidR="00716EEE" w:rsidRDefault="0071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EE" w:rsidRDefault="00716EEE">
      <w:r>
        <w:separator/>
      </w:r>
    </w:p>
  </w:footnote>
  <w:footnote w:type="continuationSeparator" w:id="1">
    <w:p w:rsidR="00716EEE" w:rsidRDefault="00716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04707F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04707F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0A0F">
      <w:rPr>
        <w:rStyle w:val="a4"/>
        <w:noProof/>
      </w:rPr>
      <w:t>2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4707F"/>
    <w:rsid w:val="00077B30"/>
    <w:rsid w:val="0008684B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4124A"/>
    <w:rsid w:val="002423A2"/>
    <w:rsid w:val="00252DA8"/>
    <w:rsid w:val="002768F1"/>
    <w:rsid w:val="00287A63"/>
    <w:rsid w:val="00294666"/>
    <w:rsid w:val="002C09D8"/>
    <w:rsid w:val="002C73E2"/>
    <w:rsid w:val="002C7BAE"/>
    <w:rsid w:val="002D0A34"/>
    <w:rsid w:val="002D7F3F"/>
    <w:rsid w:val="00312A0F"/>
    <w:rsid w:val="00317729"/>
    <w:rsid w:val="00335372"/>
    <w:rsid w:val="00351537"/>
    <w:rsid w:val="0035771A"/>
    <w:rsid w:val="0036494B"/>
    <w:rsid w:val="00365281"/>
    <w:rsid w:val="0037215F"/>
    <w:rsid w:val="0037523D"/>
    <w:rsid w:val="003803BF"/>
    <w:rsid w:val="003A576D"/>
    <w:rsid w:val="003A6291"/>
    <w:rsid w:val="003B4F72"/>
    <w:rsid w:val="003B713F"/>
    <w:rsid w:val="003C6472"/>
    <w:rsid w:val="003C65F3"/>
    <w:rsid w:val="003D1398"/>
    <w:rsid w:val="003F5D92"/>
    <w:rsid w:val="003F6890"/>
    <w:rsid w:val="00416A59"/>
    <w:rsid w:val="00422FAB"/>
    <w:rsid w:val="004331C9"/>
    <w:rsid w:val="0046764F"/>
    <w:rsid w:val="0047712A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6690"/>
    <w:rsid w:val="005974BA"/>
    <w:rsid w:val="005B0530"/>
    <w:rsid w:val="005C589C"/>
    <w:rsid w:val="005E7576"/>
    <w:rsid w:val="006142AF"/>
    <w:rsid w:val="00635C59"/>
    <w:rsid w:val="006426FE"/>
    <w:rsid w:val="00660971"/>
    <w:rsid w:val="00665ACD"/>
    <w:rsid w:val="00674A0C"/>
    <w:rsid w:val="006817DB"/>
    <w:rsid w:val="006819A9"/>
    <w:rsid w:val="006B4C5D"/>
    <w:rsid w:val="006C0D7D"/>
    <w:rsid w:val="006F0871"/>
    <w:rsid w:val="00702AF7"/>
    <w:rsid w:val="00716EEE"/>
    <w:rsid w:val="00725AB9"/>
    <w:rsid w:val="0073263B"/>
    <w:rsid w:val="00736E86"/>
    <w:rsid w:val="00737BE3"/>
    <w:rsid w:val="00757D1A"/>
    <w:rsid w:val="0077153C"/>
    <w:rsid w:val="007A3B66"/>
    <w:rsid w:val="007C5EE7"/>
    <w:rsid w:val="007E1676"/>
    <w:rsid w:val="007F1B8A"/>
    <w:rsid w:val="00825D79"/>
    <w:rsid w:val="0082700C"/>
    <w:rsid w:val="00834F54"/>
    <w:rsid w:val="008455A8"/>
    <w:rsid w:val="00863623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B23EF"/>
    <w:rsid w:val="008E0731"/>
    <w:rsid w:val="008E7872"/>
    <w:rsid w:val="008F0D34"/>
    <w:rsid w:val="00932091"/>
    <w:rsid w:val="00945CA6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24F3A"/>
    <w:rsid w:val="00A302C1"/>
    <w:rsid w:val="00A34E0B"/>
    <w:rsid w:val="00A52B10"/>
    <w:rsid w:val="00A62299"/>
    <w:rsid w:val="00A62E52"/>
    <w:rsid w:val="00A6327B"/>
    <w:rsid w:val="00A728FC"/>
    <w:rsid w:val="00A77987"/>
    <w:rsid w:val="00AB48A5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B154F"/>
    <w:rsid w:val="00BC204B"/>
    <w:rsid w:val="00BC60F2"/>
    <w:rsid w:val="00BC6F41"/>
    <w:rsid w:val="00BC73AD"/>
    <w:rsid w:val="00BF169A"/>
    <w:rsid w:val="00BF4D2B"/>
    <w:rsid w:val="00C13203"/>
    <w:rsid w:val="00C17E1C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54A4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97E3B"/>
    <w:rsid w:val="00DA0D54"/>
    <w:rsid w:val="00DB1DE0"/>
    <w:rsid w:val="00DB678C"/>
    <w:rsid w:val="00DC2618"/>
    <w:rsid w:val="00DC432A"/>
    <w:rsid w:val="00DE2EE9"/>
    <w:rsid w:val="00DF1D76"/>
    <w:rsid w:val="00E150E0"/>
    <w:rsid w:val="00E15FBD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60A0F"/>
    <w:rsid w:val="00F7141E"/>
    <w:rsid w:val="00F80423"/>
    <w:rsid w:val="00F8374A"/>
    <w:rsid w:val="00F93105"/>
    <w:rsid w:val="00FA40AC"/>
    <w:rsid w:val="00FB2C4B"/>
    <w:rsid w:val="00FB5673"/>
    <w:rsid w:val="00FC6260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C17E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1358-1B88-41C1-910A-8503C1CA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12</cp:revision>
  <cp:lastPrinted>2022-04-14T11:57:00Z</cp:lastPrinted>
  <dcterms:created xsi:type="dcterms:W3CDTF">2023-07-10T10:17:00Z</dcterms:created>
  <dcterms:modified xsi:type="dcterms:W3CDTF">2023-12-25T10:54:00Z</dcterms:modified>
</cp:coreProperties>
</file>