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DA5EF6">
        <w:rPr>
          <w:rFonts w:ascii="Times New Roman" w:hAnsi="Times New Roman" w:cs="Times New Roman"/>
          <w:sz w:val="28"/>
          <w:szCs w:val="28"/>
        </w:rPr>
        <w:t xml:space="preserve">01.11.2022 </w:t>
      </w:r>
      <w:r w:rsidR="00A65076">
        <w:rPr>
          <w:rFonts w:ascii="Times New Roman" w:hAnsi="Times New Roman" w:cs="Times New Roman"/>
          <w:sz w:val="28"/>
          <w:szCs w:val="28"/>
        </w:rPr>
        <w:t xml:space="preserve">года </w:t>
      </w:r>
      <w:r>
        <w:rPr>
          <w:rFonts w:ascii="Times New Roman" w:hAnsi="Times New Roman" w:cs="Times New Roman"/>
          <w:sz w:val="28"/>
          <w:szCs w:val="28"/>
        </w:rPr>
        <w:t xml:space="preserve"> № </w:t>
      </w:r>
      <w:r w:rsidR="00DA5EF6">
        <w:rPr>
          <w:rFonts w:ascii="Times New Roman" w:hAnsi="Times New Roman" w:cs="Times New Roman"/>
          <w:sz w:val="28"/>
          <w:szCs w:val="28"/>
        </w:rPr>
        <w:t>374</w:t>
      </w:r>
    </w:p>
    <w:p w:rsidR="00E57784" w:rsidRDefault="00E57784" w:rsidP="00902662">
      <w:pPr>
        <w:ind w:left="5100" w:right="-113" w:firstLine="0"/>
        <w:jc w:val="left"/>
        <w:rPr>
          <w:rFonts w:ascii="Times New Roman" w:hAnsi="Times New Roman" w:cs="Times New Roman"/>
          <w:sz w:val="28"/>
          <w:szCs w:val="28"/>
        </w:rPr>
      </w:pP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2021- 2022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2021</w:t>
      </w:r>
      <w:r w:rsidRPr="000D039B">
        <w:rPr>
          <w:rFonts w:ascii="Times New Roman" w:hAnsi="Times New Roman" w:cs="Times New Roman"/>
          <w:sz w:val="28"/>
          <w:szCs w:val="28"/>
        </w:rPr>
        <w:t xml:space="preserve"> – 20</w:t>
      </w:r>
      <w:r>
        <w:rPr>
          <w:rFonts w:ascii="Times New Roman" w:hAnsi="Times New Roman" w:cs="Times New Roman"/>
          <w:sz w:val="28"/>
          <w:szCs w:val="28"/>
        </w:rPr>
        <w:t>22</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343BD0">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3"/>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r w:rsidRPr="007D171D">
              <w:rPr>
                <w:rFonts w:ascii="Times New Roman" w:hAnsi="Times New Roman" w:cs="Times New Roman"/>
                <w:b/>
                <w:bCs/>
                <w:noProof/>
                <w:sz w:val="28"/>
                <w:szCs w:val="28"/>
              </w:rPr>
              <w:t xml:space="preserve"> </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 сельского поселения;</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lastRenderedPageBreak/>
              <w:t>Основные</w:t>
            </w:r>
          </w:p>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Pr>
                <w:rFonts w:ascii="Times New Roman" w:hAnsi="Times New Roman" w:cs="Times New Roman"/>
                <w:noProof/>
                <w:sz w:val="28"/>
                <w:szCs w:val="28"/>
              </w:rPr>
              <w:t>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 xml:space="preserve">и </w:t>
            </w:r>
            <w:proofErr w:type="gramStart"/>
            <w:r w:rsidRPr="00343BD0">
              <w:rPr>
                <w:rFonts w:ascii="Times New Roman" w:hAnsi="Times New Roman" w:cs="Times New Roman"/>
                <w:snapToGrid w:val="0"/>
                <w:sz w:val="28"/>
                <w:szCs w:val="28"/>
              </w:rPr>
              <w:t>контроль за</w:t>
            </w:r>
            <w:proofErr w:type="gramEnd"/>
            <w:r w:rsidRPr="00343BD0">
              <w:rPr>
                <w:rFonts w:ascii="Times New Roman" w:hAnsi="Times New Roman" w:cs="Times New Roman"/>
                <w:snapToGrid w:val="0"/>
                <w:sz w:val="28"/>
                <w:szCs w:val="28"/>
              </w:rPr>
              <w:t xml:space="preserve"> ходом ее реализации.</w:t>
            </w:r>
          </w:p>
          <w:p w:rsidR="00E57784" w:rsidRPr="00C764BD" w:rsidRDefault="00E57784" w:rsidP="00343BD0">
            <w:pPr>
              <w:pStyle w:val="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3"/>
              <w:rPr>
                <w:rFonts w:ascii="Times New Roman" w:hAnsi="Times New Roman" w:cs="Times New Roman"/>
                <w:sz w:val="28"/>
                <w:szCs w:val="28"/>
              </w:rPr>
            </w:pPr>
            <w:r>
              <w:rPr>
                <w:rFonts w:ascii="Times New Roman" w:hAnsi="Times New Roman" w:cs="Times New Roman"/>
                <w:noProof/>
                <w:sz w:val="28"/>
                <w:szCs w:val="28"/>
              </w:rPr>
              <w:t>2021</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Pr>
                <w:rFonts w:ascii="Times New Roman" w:hAnsi="Times New Roman" w:cs="Times New Roman"/>
                <w:noProof/>
                <w:sz w:val="28"/>
                <w:szCs w:val="28"/>
              </w:rPr>
              <w:t>36290,308 тысяч</w:t>
            </w:r>
            <w:r w:rsidRPr="00343BD0">
              <w:rPr>
                <w:rFonts w:ascii="Times New Roman" w:hAnsi="Times New Roman" w:cs="Times New Roman"/>
                <w:noProof/>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w:t>
            </w:r>
            <w:r w:rsidRPr="00343BD0">
              <w:rPr>
                <w:rFonts w:ascii="Times New Roman" w:hAnsi="Times New Roman" w:cs="Times New Roman"/>
                <w:sz w:val="28"/>
                <w:szCs w:val="28"/>
              </w:rPr>
              <w:t xml:space="preserve"> </w:t>
            </w:r>
            <w:r>
              <w:rPr>
                <w:rFonts w:ascii="Times New Roman" w:hAnsi="Times New Roman" w:cs="Times New Roman"/>
                <w:sz w:val="28"/>
                <w:szCs w:val="28"/>
              </w:rPr>
              <w:t xml:space="preserve">10213,409 тысяч рублей </w:t>
            </w:r>
            <w:r w:rsidRPr="00343BD0">
              <w:rPr>
                <w:rFonts w:ascii="Times New Roman" w:hAnsi="Times New Roman" w:cs="Times New Roman"/>
                <w:sz w:val="28"/>
                <w:szCs w:val="28"/>
              </w:rPr>
              <w:t>средства бюджета поселения</w:t>
            </w:r>
            <w:r>
              <w:rPr>
                <w:rFonts w:ascii="Times New Roman" w:hAnsi="Times New Roman" w:cs="Times New Roman"/>
                <w:noProof/>
                <w:sz w:val="28"/>
                <w:szCs w:val="28"/>
              </w:rPr>
              <w:t>, 26076,9</w:t>
            </w:r>
            <w:r w:rsidRPr="009F6F62">
              <w:rPr>
                <w:rFonts w:ascii="Times New Roman" w:hAnsi="Times New Roman" w:cs="Times New Roman"/>
                <w:noProof/>
                <w:sz w:val="28"/>
                <w:szCs w:val="28"/>
              </w:rPr>
              <w:t xml:space="preserve"> тысяч рублей средства краевого бюджета;</w:t>
            </w:r>
          </w:p>
          <w:p w:rsidR="00E57784" w:rsidRPr="00343BD0" w:rsidRDefault="00E57784" w:rsidP="00CB0E41">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22</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00D170EA" w:rsidRPr="00D170EA">
              <w:rPr>
                <w:rFonts w:ascii="Times New Roman" w:hAnsi="Times New Roman" w:cs="Times New Roman"/>
                <w:noProof/>
                <w:sz w:val="28"/>
                <w:szCs w:val="28"/>
              </w:rPr>
              <w:t>8417,9</w:t>
            </w:r>
            <w:r w:rsidR="00D170EA">
              <w:rPr>
                <w:rFonts w:ascii="Times New Roman" w:hAnsi="Times New Roman" w:cs="Times New Roman"/>
                <w:noProof/>
                <w:sz w:val="28"/>
                <w:szCs w:val="28"/>
              </w:rPr>
              <w:t xml:space="preserve"> </w:t>
            </w:r>
            <w:r>
              <w:rPr>
                <w:rFonts w:ascii="Times New Roman" w:hAnsi="Times New Roman" w:cs="Times New Roman"/>
                <w:noProof/>
                <w:sz w:val="28"/>
                <w:szCs w:val="28"/>
              </w:rPr>
              <w:t>тысяч</w:t>
            </w:r>
            <w:r w:rsidRPr="00343BD0">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343BD0">
              <w:rPr>
                <w:rFonts w:ascii="Times New Roman" w:hAnsi="Times New Roman" w:cs="Times New Roman"/>
                <w:sz w:val="28"/>
                <w:szCs w:val="28"/>
              </w:rPr>
              <w:t>средства бюджета поселения</w:t>
            </w:r>
            <w:r>
              <w:rPr>
                <w:rFonts w:ascii="Times New Roman" w:hAnsi="Times New Roman" w:cs="Times New Roman"/>
                <w:sz w:val="28"/>
                <w:szCs w:val="28"/>
              </w:rPr>
              <w:t>.</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lastRenderedPageBreak/>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w:t>
      </w:r>
      <w:proofErr w:type="gramStart"/>
      <w:r w:rsidRPr="00500C92">
        <w:rPr>
          <w:rFonts w:ascii="Times New Roman" w:hAnsi="Times New Roman" w:cs="Times New Roman"/>
          <w:sz w:val="28"/>
          <w:szCs w:val="28"/>
        </w:rPr>
        <w:t>ств пр</w:t>
      </w:r>
      <w:proofErr w:type="gramEnd"/>
      <w:r w:rsidRPr="00500C92">
        <w:rPr>
          <w:rFonts w:ascii="Times New Roman" w:hAnsi="Times New Roman" w:cs="Times New Roman"/>
          <w:sz w:val="28"/>
          <w:szCs w:val="28"/>
        </w:rPr>
        <w:t>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В результате недостаточного финансирования работ по содержанию и ремонту улиц и дорог их транспортно-эксплуатационные </w:t>
      </w:r>
      <w:r w:rsidRPr="00500C92">
        <w:rPr>
          <w:rFonts w:ascii="Times New Roman" w:hAnsi="Times New Roman" w:cs="Times New Roman"/>
          <w:sz w:val="28"/>
          <w:szCs w:val="28"/>
        </w:rPr>
        <w:lastRenderedPageBreak/>
        <w:t>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w:t>
      </w:r>
      <w:proofErr w:type="gramStart"/>
      <w:r w:rsidRPr="00500C92">
        <w:rPr>
          <w:rFonts w:ascii="Times New Roman" w:hAnsi="Times New Roman" w:cs="Times New Roman"/>
          <w:sz w:val="28"/>
          <w:szCs w:val="28"/>
        </w:rPr>
        <w:t>дств пр</w:t>
      </w:r>
      <w:proofErr w:type="gramEnd"/>
      <w:r w:rsidRPr="00500C92">
        <w:rPr>
          <w:rFonts w:ascii="Times New Roman" w:hAnsi="Times New Roman" w:cs="Times New Roman"/>
          <w:sz w:val="28"/>
          <w:szCs w:val="28"/>
        </w:rPr>
        <w:t xml:space="preserve">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 xml:space="preserve">21 - 2022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8"/>
          <w:pgSz w:w="11906" w:h="16838"/>
          <w:pgMar w:top="1134" w:right="567" w:bottom="851" w:left="1701" w:header="709" w:footer="709" w:gutter="0"/>
          <w:cols w:space="708"/>
          <w:titlePg/>
          <w:docGrid w:linePitch="360"/>
        </w:sectPr>
      </w:pPr>
    </w:p>
    <w:p w:rsidR="00E57784" w:rsidRDefault="00E57784" w:rsidP="007D171D">
      <w:pPr>
        <w:numPr>
          <w:ilvl w:val="0"/>
          <w:numId w:val="2"/>
        </w:numPr>
        <w:jc w:val="center"/>
        <w:rPr>
          <w:rFonts w:ascii="Times New Roman" w:hAnsi="Times New Roman" w:cs="Times New Roman"/>
          <w:sz w:val="28"/>
          <w:szCs w:val="28"/>
        </w:rPr>
      </w:pPr>
      <w:r>
        <w:rPr>
          <w:rFonts w:ascii="Times New Roman" w:hAnsi="Times New Roman" w:cs="Times New Roman"/>
          <w:sz w:val="28"/>
          <w:szCs w:val="28"/>
        </w:rPr>
        <w:lastRenderedPageBreak/>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Default="00E57784" w:rsidP="007D171D">
      <w:pPr>
        <w:ind w:left="360" w:firstLine="0"/>
        <w:jc w:val="center"/>
        <w:rPr>
          <w:rFonts w:ascii="Times New Roman" w:hAnsi="Times New Roman" w:cs="Times New Roman"/>
          <w:sz w:val="28"/>
          <w:szCs w:val="28"/>
        </w:rPr>
      </w:pPr>
    </w:p>
    <w:tbl>
      <w:tblPr>
        <w:tblW w:w="15815" w:type="dxa"/>
        <w:tblInd w:w="-106" w:type="dxa"/>
        <w:tblLayout w:type="fixed"/>
        <w:tblLook w:val="00A0"/>
      </w:tblPr>
      <w:tblGrid>
        <w:gridCol w:w="1015"/>
        <w:gridCol w:w="4000"/>
        <w:gridCol w:w="1500"/>
        <w:gridCol w:w="2100"/>
        <w:gridCol w:w="2200"/>
        <w:gridCol w:w="1800"/>
        <w:gridCol w:w="1600"/>
        <w:gridCol w:w="1600"/>
      </w:tblGrid>
      <w:tr w:rsidR="00E57784" w:rsidRPr="000A5F9F">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 xml:space="preserve">№№  </w:t>
            </w:r>
          </w:p>
          <w:p w:rsidR="00E57784" w:rsidRPr="00635593" w:rsidRDefault="00E57784" w:rsidP="007A396E">
            <w:pPr>
              <w:widowControl/>
              <w:autoSpaceDE/>
              <w:autoSpaceDN/>
              <w:adjustRightInd/>
              <w:ind w:firstLine="0"/>
              <w:jc w:val="center"/>
              <w:rPr>
                <w:rFonts w:ascii="Times New Roman" w:hAnsi="Times New Roman" w:cs="Times New Roman"/>
                <w:sz w:val="24"/>
                <w:szCs w:val="24"/>
              </w:rPr>
            </w:pPr>
            <w:proofErr w:type="spellStart"/>
            <w:proofErr w:type="gramStart"/>
            <w:r w:rsidRPr="00635593">
              <w:rPr>
                <w:rFonts w:ascii="Times New Roman" w:hAnsi="Times New Roman" w:cs="Times New Roman"/>
                <w:sz w:val="24"/>
                <w:szCs w:val="24"/>
              </w:rPr>
              <w:t>п</w:t>
            </w:r>
            <w:proofErr w:type="spellEnd"/>
            <w:proofErr w:type="gramEnd"/>
            <w:r w:rsidRPr="00635593">
              <w:rPr>
                <w:rFonts w:ascii="Times New Roman" w:hAnsi="Times New Roman" w:cs="Times New Roman"/>
                <w:sz w:val="24"/>
                <w:szCs w:val="24"/>
              </w:rPr>
              <w:t>/</w:t>
            </w:r>
            <w:proofErr w:type="spellStart"/>
            <w:r w:rsidRPr="00635593">
              <w:rPr>
                <w:rFonts w:ascii="Times New Roman" w:hAnsi="Times New Roman" w:cs="Times New Roman"/>
                <w:sz w:val="24"/>
                <w:szCs w:val="24"/>
              </w:rPr>
              <w:t>п</w:t>
            </w:r>
            <w:proofErr w:type="spellEnd"/>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Наименование мероприятия</w:t>
            </w:r>
          </w:p>
        </w:tc>
        <w:tc>
          <w:tcPr>
            <w:tcW w:w="58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Объем финансиров</w:t>
            </w:r>
            <w:r>
              <w:rPr>
                <w:rFonts w:ascii="Times New Roman" w:hAnsi="Times New Roman" w:cs="Times New Roman"/>
                <w:sz w:val="24"/>
                <w:szCs w:val="24"/>
              </w:rPr>
              <w:t>ания, тыс. руб. 2021</w:t>
            </w:r>
            <w:r w:rsidRPr="00635593">
              <w:rPr>
                <w:rFonts w:ascii="Times New Roman" w:hAnsi="Times New Roman" w:cs="Times New Roman"/>
                <w:sz w:val="24"/>
                <w:szCs w:val="24"/>
              </w:rPr>
              <w:t>год</w:t>
            </w:r>
          </w:p>
        </w:tc>
        <w:tc>
          <w:tcPr>
            <w:tcW w:w="50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w:t>
            </w:r>
            <w:r>
              <w:rPr>
                <w:rFonts w:ascii="Times New Roman" w:hAnsi="Times New Roman" w:cs="Times New Roman"/>
                <w:sz w:val="24"/>
                <w:szCs w:val="24"/>
              </w:rPr>
              <w:t>м финансирования, тыс. руб. 2022</w:t>
            </w:r>
            <w:r w:rsidRPr="00635593">
              <w:rPr>
                <w:rFonts w:ascii="Times New Roman" w:hAnsi="Times New Roman" w:cs="Times New Roman"/>
                <w:sz w:val="24"/>
                <w:szCs w:val="24"/>
              </w:rPr>
              <w:t xml:space="preserve"> год</w:t>
            </w:r>
          </w:p>
        </w:tc>
      </w:tr>
      <w:tr w:rsidR="00E57784" w:rsidRPr="000A5F9F">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15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21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22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c>
          <w:tcPr>
            <w:tcW w:w="18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r>
      <w:tr w:rsidR="00E57784" w:rsidRPr="000A5F9F">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Кап</w:t>
            </w:r>
            <w:r>
              <w:rPr>
                <w:rFonts w:ascii="Times New Roman" w:hAnsi="Times New Roman" w:cs="Times New Roman"/>
                <w:sz w:val="24"/>
                <w:szCs w:val="24"/>
              </w:rPr>
              <w:t xml:space="preserve">итальный </w:t>
            </w:r>
            <w:r w:rsidRPr="00635593">
              <w:rPr>
                <w:rFonts w:ascii="Times New Roman" w:hAnsi="Times New Roman" w:cs="Times New Roman"/>
                <w:sz w:val="24"/>
                <w:szCs w:val="24"/>
              </w:rPr>
              <w:t>ремонт и ремонт автомобильных дорог общего пользования местного значения, в том числе:</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29562,222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3485,323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автодороги протяженностью 2100 м по ул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ихой от ул. Братской до ул.Староминской в </w:t>
            </w:r>
            <w:proofErr w:type="spellStart"/>
            <w:r>
              <w:rPr>
                <w:rFonts w:ascii="Times New Roman" w:hAnsi="Times New Roman" w:cs="Times New Roman"/>
                <w:sz w:val="24"/>
                <w:szCs w:val="24"/>
              </w:rPr>
              <w:t>ст-це</w:t>
            </w:r>
            <w:proofErr w:type="spellEnd"/>
            <w:r>
              <w:rPr>
                <w:rFonts w:ascii="Times New Roman" w:hAnsi="Times New Roman" w:cs="Times New Roman"/>
                <w:sz w:val="24"/>
                <w:szCs w:val="24"/>
              </w:rPr>
              <w:t xml:space="preserve">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24468,05</w:t>
            </w:r>
          </w:p>
        </w:tc>
        <w:tc>
          <w:tcPr>
            <w:tcW w:w="2100" w:type="dxa"/>
            <w:tcBorders>
              <w:top w:val="nil"/>
              <w:left w:val="nil"/>
              <w:bottom w:val="single" w:sz="4" w:space="0" w:color="auto"/>
              <w:right w:val="single" w:sz="4" w:space="0" w:color="auto"/>
            </w:tcBorders>
            <w:shd w:val="clear" w:color="000000" w:fill="FFFFFF"/>
            <w:noWrap/>
            <w:vAlign w:val="bottom"/>
          </w:tcPr>
          <w:p w:rsidR="00E57784" w:rsidRDefault="00E57784" w:rsidP="0001130F">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23125,508</w:t>
            </w: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1342,542</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тротуара</w:t>
            </w:r>
            <w:r w:rsidRPr="00635593">
              <w:rPr>
                <w:rFonts w:ascii="Times New Roman" w:hAnsi="Times New Roman" w:cs="Times New Roman"/>
                <w:sz w:val="24"/>
                <w:szCs w:val="24"/>
              </w:rPr>
              <w:t xml:space="preserve"> протяж</w:t>
            </w:r>
            <w:r>
              <w:rPr>
                <w:rFonts w:ascii="Times New Roman" w:hAnsi="Times New Roman" w:cs="Times New Roman"/>
                <w:sz w:val="24"/>
                <w:szCs w:val="24"/>
              </w:rPr>
              <w:t>енностью 1092</w:t>
            </w:r>
            <w:r w:rsidRPr="00635593">
              <w:rPr>
                <w:rFonts w:ascii="Times New Roman" w:hAnsi="Times New Roman" w:cs="Times New Roman"/>
                <w:sz w:val="24"/>
                <w:szCs w:val="24"/>
              </w:rPr>
              <w:t xml:space="preserve"> м</w:t>
            </w:r>
            <w:r>
              <w:rPr>
                <w:rFonts w:ascii="Times New Roman" w:hAnsi="Times New Roman" w:cs="Times New Roman"/>
                <w:sz w:val="24"/>
                <w:szCs w:val="24"/>
              </w:rPr>
              <w:t xml:space="preserve"> 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расной от ул.Кооперации до ул.Кущевской</w:t>
            </w:r>
            <w:r w:rsidRPr="00635593">
              <w:rPr>
                <w:rFonts w:ascii="Times New Roman" w:hAnsi="Times New Roman" w:cs="Times New Roman"/>
                <w:sz w:val="24"/>
                <w:szCs w:val="24"/>
              </w:rPr>
              <w:t xml:space="preserve"> в </w:t>
            </w:r>
            <w:proofErr w:type="spellStart"/>
            <w:r w:rsidRPr="00635593">
              <w:rPr>
                <w:rFonts w:ascii="Times New Roman" w:hAnsi="Times New Roman" w:cs="Times New Roman"/>
                <w:sz w:val="24"/>
                <w:szCs w:val="24"/>
              </w:rPr>
              <w:t>ст</w:t>
            </w:r>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r w:rsidRPr="00635593">
              <w:rPr>
                <w:rFonts w:ascii="Times New Roman" w:hAnsi="Times New Roman" w:cs="Times New Roman"/>
                <w:sz w:val="24"/>
                <w:szCs w:val="24"/>
              </w:rPr>
              <w:t>Ленинградской</w:t>
            </w:r>
            <w:r>
              <w:rPr>
                <w:rFonts w:ascii="Times New Roman" w:hAnsi="Times New Roman" w:cs="Times New Roman"/>
                <w:sz w:val="24"/>
                <w:szCs w:val="24"/>
              </w:rPr>
              <w:t>.</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5094,172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2951,391</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2142,781</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D371F5" w:rsidRPr="000A5F9F" w:rsidTr="0047593E">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D371F5" w:rsidRPr="00635593" w:rsidRDefault="00D371F5" w:rsidP="0047593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Устройство искусственных дорожных неровностей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21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000000" w:fill="FFFFFF"/>
            <w:noWrap/>
            <w:vAlign w:val="bottom"/>
          </w:tcPr>
          <w:p w:rsidR="00D371F5" w:rsidRPr="00635593" w:rsidRDefault="0058482A" w:rsidP="004E114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407</w:t>
            </w:r>
            <w:r w:rsidR="00D371F5">
              <w:rPr>
                <w:rFonts w:ascii="Times New Roman" w:hAnsi="Times New Roman" w:cs="Times New Roman"/>
                <w:sz w:val="24"/>
                <w:szCs w:val="24"/>
              </w:rPr>
              <w:t>,</w:t>
            </w:r>
            <w:r w:rsidR="004E114D">
              <w:rPr>
                <w:rFonts w:ascii="Times New Roman" w:hAnsi="Times New Roman" w:cs="Times New Roman"/>
                <w:sz w:val="24"/>
                <w:szCs w:val="24"/>
              </w:rPr>
              <w:t>6</w:t>
            </w:r>
          </w:p>
        </w:tc>
        <w:tc>
          <w:tcPr>
            <w:tcW w:w="16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D371F5" w:rsidRPr="00635593" w:rsidRDefault="008314B9" w:rsidP="0047593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407,598</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sidRPr="00635593">
              <w:rPr>
                <w:rFonts w:ascii="Times New Roman" w:hAnsi="Times New Roman" w:cs="Times New Roman"/>
                <w:sz w:val="24"/>
                <w:szCs w:val="24"/>
              </w:rPr>
              <w:t xml:space="preserve">Ямочный ремонт дорог в ст. </w:t>
            </w:r>
            <w:proofErr w:type="gramStart"/>
            <w:r w:rsidRPr="00635593">
              <w:rPr>
                <w:rFonts w:ascii="Times New Roman" w:hAnsi="Times New Roman" w:cs="Times New Roman"/>
                <w:sz w:val="24"/>
                <w:szCs w:val="24"/>
              </w:rPr>
              <w:t>Ленинградской</w:t>
            </w:r>
            <w:proofErr w:type="gramEnd"/>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D371F5" w:rsidP="004E114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4539,8</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4539,827</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Ремонт тротуара, протяженностью 378 м по ул. им. 302 Дивизии от дома № 8 до ул. Выгонной в ст.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Выполнение работ по </w:t>
            </w:r>
            <w:proofErr w:type="spellStart"/>
            <w:r>
              <w:rPr>
                <w:rFonts w:ascii="Times New Roman" w:hAnsi="Times New Roman" w:cs="Times New Roman"/>
                <w:sz w:val="24"/>
                <w:szCs w:val="24"/>
              </w:rPr>
              <w:t>грейдированию</w:t>
            </w:r>
            <w:proofErr w:type="spellEnd"/>
            <w:r>
              <w:rPr>
                <w:rFonts w:ascii="Times New Roman" w:hAnsi="Times New Roman" w:cs="Times New Roman"/>
                <w:sz w:val="24"/>
                <w:szCs w:val="24"/>
              </w:rPr>
              <w:t xml:space="preserve"> дорог на территории Ленинградского сельского поселения Ленинградского района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6B4851" w:rsidP="00331BF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r w:rsidR="00331BFD">
              <w:rPr>
                <w:rFonts w:ascii="Times New Roman" w:hAnsi="Times New Roman" w:cs="Times New Roman"/>
                <w:sz w:val="24"/>
                <w:szCs w:val="24"/>
              </w:rPr>
              <w:t>8</w:t>
            </w:r>
            <w:r>
              <w:rPr>
                <w:rFonts w:ascii="Times New Roman" w:hAnsi="Times New Roman" w:cs="Times New Roman"/>
                <w:sz w:val="24"/>
                <w:szCs w:val="24"/>
              </w:rPr>
              <w:t>65,5</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8314B9" w:rsidP="00860827">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r w:rsidR="00860827">
              <w:rPr>
                <w:rFonts w:ascii="Times New Roman" w:hAnsi="Times New Roman" w:cs="Times New Roman"/>
                <w:sz w:val="24"/>
                <w:szCs w:val="24"/>
              </w:rPr>
              <w:t>6</w:t>
            </w:r>
            <w:r>
              <w:rPr>
                <w:rFonts w:ascii="Times New Roman" w:hAnsi="Times New Roman" w:cs="Times New Roman"/>
                <w:sz w:val="24"/>
                <w:szCs w:val="24"/>
              </w:rPr>
              <w:t>5,5</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6B4851" w:rsidP="0058482A">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1605,0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860827" w:rsidP="003B5F9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1605,0</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Выполнение ремонта съезда с ул. </w:t>
            </w:r>
            <w:proofErr w:type="gramStart"/>
            <w:r>
              <w:rPr>
                <w:rFonts w:ascii="Times New Roman" w:hAnsi="Times New Roman" w:cs="Times New Roman"/>
                <w:sz w:val="24"/>
                <w:szCs w:val="24"/>
              </w:rPr>
              <w:t>Братской</w:t>
            </w:r>
            <w:proofErr w:type="gramEnd"/>
            <w:r>
              <w:rPr>
                <w:rFonts w:ascii="Times New Roman" w:hAnsi="Times New Roman" w:cs="Times New Roman"/>
                <w:sz w:val="24"/>
                <w:szCs w:val="24"/>
              </w:rPr>
              <w:t xml:space="preserve"> на ул. Выгонную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Ремонт тротуара, протяженностью 24 м по ул. Красной, дом 142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Работы по ремонту действующих и устройству новых каналов для ливневого водоотведения, подсыпка разрытий после ремонта </w:t>
            </w:r>
            <w:proofErr w:type="spellStart"/>
            <w:r>
              <w:rPr>
                <w:rFonts w:ascii="Times New Roman" w:hAnsi="Times New Roman" w:cs="Times New Roman"/>
                <w:sz w:val="24"/>
                <w:szCs w:val="24"/>
              </w:rPr>
              <w:t>водолиний</w:t>
            </w:r>
            <w:proofErr w:type="spellEnd"/>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57784" w:rsidRPr="00635593" w:rsidRDefault="00E57784" w:rsidP="00F35941">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 </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ИТОГО:</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36290,308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10213,409</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331BFD" w:rsidP="00C1624C">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8417,9</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860827" w:rsidP="005918FA">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8417,9</w:t>
            </w:r>
          </w:p>
        </w:tc>
      </w:tr>
    </w:tbl>
    <w:p w:rsidR="00E57784" w:rsidRDefault="00E57784" w:rsidP="007A396E">
      <w:pPr>
        <w:jc w:val="left"/>
        <w:rPr>
          <w:rFonts w:ascii="Times New Roman" w:hAnsi="Times New Roman" w:cs="Times New Roman"/>
          <w:sz w:val="28"/>
          <w:szCs w:val="28"/>
        </w:rPr>
      </w:pPr>
    </w:p>
    <w:p w:rsidR="00E57784" w:rsidRDefault="00E57784" w:rsidP="00DC7B87">
      <w:pPr>
        <w:ind w:firstLine="0"/>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635593">
          <w:pgSz w:w="16838" w:h="11906" w:orient="landscape"/>
          <w:pgMar w:top="1701" w:right="567" w:bottom="567"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xml:space="preserve">, включая организацию управления Программой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proofErr w:type="gramStart"/>
      <w:r w:rsidRPr="00500C92">
        <w:rPr>
          <w:rFonts w:ascii="Times New Roman" w:hAnsi="Times New Roman" w:cs="Times New Roman"/>
          <w:sz w:val="28"/>
          <w:szCs w:val="28"/>
        </w:rPr>
        <w:t>контроль за</w:t>
      </w:r>
      <w:proofErr w:type="gramEnd"/>
      <w:r w:rsidRPr="00500C92">
        <w:rPr>
          <w:rFonts w:ascii="Times New Roman" w:hAnsi="Times New Roman" w:cs="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распределить транспортные потоки и снизить нагрузки на основные </w:t>
      </w:r>
      <w:r w:rsidRPr="00500C92">
        <w:rPr>
          <w:rFonts w:ascii="Times New Roman" w:hAnsi="Times New Roman" w:cs="Times New Roman"/>
          <w:sz w:val="28"/>
          <w:szCs w:val="28"/>
        </w:rPr>
        <w:lastRenderedPageBreak/>
        <w:t>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D3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1F5">
        <w:rPr>
          <w:rFonts w:ascii="Times New Roman" w:hAnsi="Times New Roman" w:cs="Times New Roman"/>
          <w:sz w:val="28"/>
          <w:szCs w:val="28"/>
        </w:rPr>
        <w:t>Ю.К. Касьянова</w:t>
      </w:r>
    </w:p>
    <w:sectPr w:rsidR="00E57784" w:rsidSect="00635593">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1A" w:rsidRDefault="00253A1A">
      <w:r>
        <w:separator/>
      </w:r>
    </w:p>
  </w:endnote>
  <w:endnote w:type="continuationSeparator" w:id="0">
    <w:p w:rsidR="00253A1A" w:rsidRDefault="00253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1A" w:rsidRDefault="00253A1A">
      <w:r>
        <w:separator/>
      </w:r>
    </w:p>
  </w:footnote>
  <w:footnote w:type="continuationSeparator" w:id="0">
    <w:p w:rsidR="00253A1A" w:rsidRDefault="00253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4" w:rsidRDefault="00D63601" w:rsidP="00AC6920">
    <w:pPr>
      <w:pStyle w:val="a5"/>
      <w:framePr w:wrap="auto" w:vAnchor="text" w:hAnchor="margin" w:xAlign="center" w:y="1"/>
      <w:rPr>
        <w:rStyle w:val="a7"/>
        <w:rFonts w:cs="Arial"/>
      </w:rPr>
    </w:pPr>
    <w:r>
      <w:rPr>
        <w:rStyle w:val="a7"/>
        <w:rFonts w:cs="Arial"/>
      </w:rPr>
      <w:fldChar w:fldCharType="begin"/>
    </w:r>
    <w:r w:rsidR="00E57784">
      <w:rPr>
        <w:rStyle w:val="a7"/>
        <w:rFonts w:cs="Arial"/>
      </w:rPr>
      <w:instrText xml:space="preserve">PAGE  </w:instrText>
    </w:r>
    <w:r>
      <w:rPr>
        <w:rStyle w:val="a7"/>
        <w:rFonts w:cs="Arial"/>
      </w:rPr>
      <w:fldChar w:fldCharType="separate"/>
    </w:r>
    <w:r w:rsidR="00D170EA">
      <w:rPr>
        <w:rStyle w:val="a7"/>
        <w:rFonts w:cs="Arial"/>
        <w:noProof/>
      </w:rPr>
      <w:t>2</w:t>
    </w:r>
    <w:r>
      <w:rPr>
        <w:rStyle w:val="a7"/>
        <w:rFonts w:cs="Arial"/>
      </w:rPr>
      <w:fldChar w:fldCharType="end"/>
    </w:r>
  </w:p>
  <w:p w:rsidR="00E57784" w:rsidRDefault="00E577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7125B"/>
    <w:rsid w:val="00001835"/>
    <w:rsid w:val="00004B2F"/>
    <w:rsid w:val="00010418"/>
    <w:rsid w:val="0001130F"/>
    <w:rsid w:val="000361A0"/>
    <w:rsid w:val="00044108"/>
    <w:rsid w:val="0005613B"/>
    <w:rsid w:val="00056A2D"/>
    <w:rsid w:val="00063011"/>
    <w:rsid w:val="00063435"/>
    <w:rsid w:val="0007125B"/>
    <w:rsid w:val="00071653"/>
    <w:rsid w:val="00074149"/>
    <w:rsid w:val="000815A4"/>
    <w:rsid w:val="00081CAF"/>
    <w:rsid w:val="000847C0"/>
    <w:rsid w:val="000863C0"/>
    <w:rsid w:val="0008645D"/>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5D86"/>
    <w:rsid w:val="000D039B"/>
    <w:rsid w:val="000D0752"/>
    <w:rsid w:val="000D268C"/>
    <w:rsid w:val="000D6275"/>
    <w:rsid w:val="000E42F5"/>
    <w:rsid w:val="000E430F"/>
    <w:rsid w:val="000F2D85"/>
    <w:rsid w:val="00100FB1"/>
    <w:rsid w:val="00103D91"/>
    <w:rsid w:val="00104637"/>
    <w:rsid w:val="0011445A"/>
    <w:rsid w:val="00115F4B"/>
    <w:rsid w:val="00120BF2"/>
    <w:rsid w:val="00122352"/>
    <w:rsid w:val="00132067"/>
    <w:rsid w:val="00133899"/>
    <w:rsid w:val="00133A34"/>
    <w:rsid w:val="00134540"/>
    <w:rsid w:val="00141F94"/>
    <w:rsid w:val="00142235"/>
    <w:rsid w:val="00142BAE"/>
    <w:rsid w:val="00143C2B"/>
    <w:rsid w:val="00144BDA"/>
    <w:rsid w:val="00146BBA"/>
    <w:rsid w:val="00151586"/>
    <w:rsid w:val="00154FEC"/>
    <w:rsid w:val="00165B23"/>
    <w:rsid w:val="00166141"/>
    <w:rsid w:val="00167362"/>
    <w:rsid w:val="0017073C"/>
    <w:rsid w:val="00171034"/>
    <w:rsid w:val="0017332E"/>
    <w:rsid w:val="001869CD"/>
    <w:rsid w:val="00195AEA"/>
    <w:rsid w:val="001A62BB"/>
    <w:rsid w:val="001B0CFA"/>
    <w:rsid w:val="001B3094"/>
    <w:rsid w:val="001B475F"/>
    <w:rsid w:val="001B6AC9"/>
    <w:rsid w:val="001B6D9D"/>
    <w:rsid w:val="001C0641"/>
    <w:rsid w:val="001D1C81"/>
    <w:rsid w:val="001D58CD"/>
    <w:rsid w:val="001E3EF8"/>
    <w:rsid w:val="001F001A"/>
    <w:rsid w:val="001F20CB"/>
    <w:rsid w:val="001F4471"/>
    <w:rsid w:val="001F7CAF"/>
    <w:rsid w:val="002061AE"/>
    <w:rsid w:val="002062C9"/>
    <w:rsid w:val="002118ED"/>
    <w:rsid w:val="00213099"/>
    <w:rsid w:val="0021636B"/>
    <w:rsid w:val="002179A7"/>
    <w:rsid w:val="00222B0E"/>
    <w:rsid w:val="0023542F"/>
    <w:rsid w:val="002357E8"/>
    <w:rsid w:val="00235F83"/>
    <w:rsid w:val="002417B9"/>
    <w:rsid w:val="00241A8A"/>
    <w:rsid w:val="00244137"/>
    <w:rsid w:val="00250487"/>
    <w:rsid w:val="0025137E"/>
    <w:rsid w:val="0025340F"/>
    <w:rsid w:val="00253A1A"/>
    <w:rsid w:val="00256707"/>
    <w:rsid w:val="00256A8E"/>
    <w:rsid w:val="00260DAD"/>
    <w:rsid w:val="00261214"/>
    <w:rsid w:val="0026165B"/>
    <w:rsid w:val="00263758"/>
    <w:rsid w:val="002664B2"/>
    <w:rsid w:val="00270654"/>
    <w:rsid w:val="00284FE7"/>
    <w:rsid w:val="00286D6B"/>
    <w:rsid w:val="00291CC6"/>
    <w:rsid w:val="0029237E"/>
    <w:rsid w:val="002929A9"/>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E04"/>
    <w:rsid w:val="002D439D"/>
    <w:rsid w:val="002E10D3"/>
    <w:rsid w:val="002E1F42"/>
    <w:rsid w:val="002E37F8"/>
    <w:rsid w:val="003025A9"/>
    <w:rsid w:val="003055AC"/>
    <w:rsid w:val="00306AE5"/>
    <w:rsid w:val="00316CE5"/>
    <w:rsid w:val="00331BFD"/>
    <w:rsid w:val="003323D1"/>
    <w:rsid w:val="00343BD0"/>
    <w:rsid w:val="00345D0A"/>
    <w:rsid w:val="00350FCF"/>
    <w:rsid w:val="003512A7"/>
    <w:rsid w:val="00371D69"/>
    <w:rsid w:val="003748E6"/>
    <w:rsid w:val="00375E91"/>
    <w:rsid w:val="00380BE9"/>
    <w:rsid w:val="0038327E"/>
    <w:rsid w:val="00383DEE"/>
    <w:rsid w:val="003849D4"/>
    <w:rsid w:val="0038566A"/>
    <w:rsid w:val="003866CF"/>
    <w:rsid w:val="003870EC"/>
    <w:rsid w:val="003975C1"/>
    <w:rsid w:val="003A400D"/>
    <w:rsid w:val="003B1E26"/>
    <w:rsid w:val="003B31F9"/>
    <w:rsid w:val="003B45C4"/>
    <w:rsid w:val="003B5F9E"/>
    <w:rsid w:val="003C165A"/>
    <w:rsid w:val="003D628F"/>
    <w:rsid w:val="003D6B7F"/>
    <w:rsid w:val="003F2DAC"/>
    <w:rsid w:val="003F4D78"/>
    <w:rsid w:val="003F4E67"/>
    <w:rsid w:val="003F5044"/>
    <w:rsid w:val="003F547A"/>
    <w:rsid w:val="00401310"/>
    <w:rsid w:val="00401E4E"/>
    <w:rsid w:val="00403654"/>
    <w:rsid w:val="00405077"/>
    <w:rsid w:val="00406681"/>
    <w:rsid w:val="004072CC"/>
    <w:rsid w:val="00414A5A"/>
    <w:rsid w:val="00417D76"/>
    <w:rsid w:val="00422A4F"/>
    <w:rsid w:val="0043034B"/>
    <w:rsid w:val="0043107A"/>
    <w:rsid w:val="004316DC"/>
    <w:rsid w:val="0043545B"/>
    <w:rsid w:val="00435F23"/>
    <w:rsid w:val="00445917"/>
    <w:rsid w:val="00454A88"/>
    <w:rsid w:val="00455255"/>
    <w:rsid w:val="00466F8C"/>
    <w:rsid w:val="004731AB"/>
    <w:rsid w:val="00483CED"/>
    <w:rsid w:val="00486F2E"/>
    <w:rsid w:val="00487090"/>
    <w:rsid w:val="004A1457"/>
    <w:rsid w:val="004B367C"/>
    <w:rsid w:val="004B47BF"/>
    <w:rsid w:val="004C3D70"/>
    <w:rsid w:val="004D00BA"/>
    <w:rsid w:val="004D021B"/>
    <w:rsid w:val="004D2330"/>
    <w:rsid w:val="004D47EF"/>
    <w:rsid w:val="004D77E5"/>
    <w:rsid w:val="004E114D"/>
    <w:rsid w:val="004E1BF2"/>
    <w:rsid w:val="004E7478"/>
    <w:rsid w:val="00500C92"/>
    <w:rsid w:val="00505185"/>
    <w:rsid w:val="0050780D"/>
    <w:rsid w:val="00515701"/>
    <w:rsid w:val="00521157"/>
    <w:rsid w:val="00522F58"/>
    <w:rsid w:val="005231AE"/>
    <w:rsid w:val="0052398B"/>
    <w:rsid w:val="00523EB5"/>
    <w:rsid w:val="0053223F"/>
    <w:rsid w:val="00532D0E"/>
    <w:rsid w:val="0053763F"/>
    <w:rsid w:val="00550838"/>
    <w:rsid w:val="005513E9"/>
    <w:rsid w:val="0055430E"/>
    <w:rsid w:val="005554F4"/>
    <w:rsid w:val="00556669"/>
    <w:rsid w:val="00560724"/>
    <w:rsid w:val="00562825"/>
    <w:rsid w:val="00563F56"/>
    <w:rsid w:val="005652F9"/>
    <w:rsid w:val="00571691"/>
    <w:rsid w:val="00573353"/>
    <w:rsid w:val="00574885"/>
    <w:rsid w:val="00574AD5"/>
    <w:rsid w:val="0057788D"/>
    <w:rsid w:val="005806C9"/>
    <w:rsid w:val="0058482A"/>
    <w:rsid w:val="005918FA"/>
    <w:rsid w:val="00593479"/>
    <w:rsid w:val="005A7FB5"/>
    <w:rsid w:val="005B2F88"/>
    <w:rsid w:val="005B3F96"/>
    <w:rsid w:val="005B5774"/>
    <w:rsid w:val="005C27CA"/>
    <w:rsid w:val="005C4085"/>
    <w:rsid w:val="005C4797"/>
    <w:rsid w:val="005C6960"/>
    <w:rsid w:val="005C76E5"/>
    <w:rsid w:val="005D2A3C"/>
    <w:rsid w:val="005E2D30"/>
    <w:rsid w:val="005E3C02"/>
    <w:rsid w:val="005E5101"/>
    <w:rsid w:val="005E7498"/>
    <w:rsid w:val="006215F9"/>
    <w:rsid w:val="00626054"/>
    <w:rsid w:val="00626F1E"/>
    <w:rsid w:val="006317B7"/>
    <w:rsid w:val="00634678"/>
    <w:rsid w:val="00635593"/>
    <w:rsid w:val="00635BC5"/>
    <w:rsid w:val="0064541C"/>
    <w:rsid w:val="0064634E"/>
    <w:rsid w:val="00647C28"/>
    <w:rsid w:val="00647E43"/>
    <w:rsid w:val="00650B20"/>
    <w:rsid w:val="00656761"/>
    <w:rsid w:val="00661048"/>
    <w:rsid w:val="00661083"/>
    <w:rsid w:val="00663D71"/>
    <w:rsid w:val="00665019"/>
    <w:rsid w:val="00667BB0"/>
    <w:rsid w:val="00676816"/>
    <w:rsid w:val="006802DC"/>
    <w:rsid w:val="0068415C"/>
    <w:rsid w:val="00684395"/>
    <w:rsid w:val="0068452D"/>
    <w:rsid w:val="00684CE7"/>
    <w:rsid w:val="00695BAC"/>
    <w:rsid w:val="006A6DED"/>
    <w:rsid w:val="006A70B4"/>
    <w:rsid w:val="006B123D"/>
    <w:rsid w:val="006B40C9"/>
    <w:rsid w:val="006B4851"/>
    <w:rsid w:val="006B6C1B"/>
    <w:rsid w:val="006C4CDC"/>
    <w:rsid w:val="006D001F"/>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774D3"/>
    <w:rsid w:val="00780D0E"/>
    <w:rsid w:val="00781038"/>
    <w:rsid w:val="007831AD"/>
    <w:rsid w:val="00783B01"/>
    <w:rsid w:val="00791641"/>
    <w:rsid w:val="0079245F"/>
    <w:rsid w:val="00797C61"/>
    <w:rsid w:val="007A396E"/>
    <w:rsid w:val="007A6283"/>
    <w:rsid w:val="007B28FF"/>
    <w:rsid w:val="007B2BDC"/>
    <w:rsid w:val="007B2FF7"/>
    <w:rsid w:val="007C1029"/>
    <w:rsid w:val="007C6E5C"/>
    <w:rsid w:val="007D171D"/>
    <w:rsid w:val="007E7358"/>
    <w:rsid w:val="00814AE1"/>
    <w:rsid w:val="0081726A"/>
    <w:rsid w:val="00823679"/>
    <w:rsid w:val="008236D5"/>
    <w:rsid w:val="008314B9"/>
    <w:rsid w:val="0083510A"/>
    <w:rsid w:val="00843EA3"/>
    <w:rsid w:val="00854552"/>
    <w:rsid w:val="00860827"/>
    <w:rsid w:val="00862BD0"/>
    <w:rsid w:val="00865C74"/>
    <w:rsid w:val="0087383D"/>
    <w:rsid w:val="00877B54"/>
    <w:rsid w:val="00883F09"/>
    <w:rsid w:val="00884DA6"/>
    <w:rsid w:val="00884E60"/>
    <w:rsid w:val="00893663"/>
    <w:rsid w:val="008A00DD"/>
    <w:rsid w:val="008A2930"/>
    <w:rsid w:val="008A742F"/>
    <w:rsid w:val="008B3458"/>
    <w:rsid w:val="008B4CD5"/>
    <w:rsid w:val="008B542F"/>
    <w:rsid w:val="008B748C"/>
    <w:rsid w:val="008B79A7"/>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3002"/>
    <w:rsid w:val="00934C1A"/>
    <w:rsid w:val="0093633E"/>
    <w:rsid w:val="00936BCD"/>
    <w:rsid w:val="0094059E"/>
    <w:rsid w:val="00950986"/>
    <w:rsid w:val="00950CA6"/>
    <w:rsid w:val="0095742F"/>
    <w:rsid w:val="00957812"/>
    <w:rsid w:val="009627D2"/>
    <w:rsid w:val="009661BF"/>
    <w:rsid w:val="0097037D"/>
    <w:rsid w:val="0098412B"/>
    <w:rsid w:val="009848D4"/>
    <w:rsid w:val="00984991"/>
    <w:rsid w:val="00986070"/>
    <w:rsid w:val="00987AB3"/>
    <w:rsid w:val="00992D9C"/>
    <w:rsid w:val="00996C3A"/>
    <w:rsid w:val="0099796C"/>
    <w:rsid w:val="00997F01"/>
    <w:rsid w:val="009A0297"/>
    <w:rsid w:val="009A1DD5"/>
    <w:rsid w:val="009A527D"/>
    <w:rsid w:val="009B261B"/>
    <w:rsid w:val="009C1F2E"/>
    <w:rsid w:val="009C28DA"/>
    <w:rsid w:val="009C78CE"/>
    <w:rsid w:val="009D6CE5"/>
    <w:rsid w:val="009E0E8F"/>
    <w:rsid w:val="009E1A36"/>
    <w:rsid w:val="009E35D4"/>
    <w:rsid w:val="009F6F62"/>
    <w:rsid w:val="009F7E93"/>
    <w:rsid w:val="00A01A94"/>
    <w:rsid w:val="00A062FF"/>
    <w:rsid w:val="00A06B47"/>
    <w:rsid w:val="00A10B06"/>
    <w:rsid w:val="00A17298"/>
    <w:rsid w:val="00A308EC"/>
    <w:rsid w:val="00A40587"/>
    <w:rsid w:val="00A525F6"/>
    <w:rsid w:val="00A65076"/>
    <w:rsid w:val="00A65E7E"/>
    <w:rsid w:val="00A720E4"/>
    <w:rsid w:val="00A75A4C"/>
    <w:rsid w:val="00A96BEE"/>
    <w:rsid w:val="00A97D76"/>
    <w:rsid w:val="00AA0B2D"/>
    <w:rsid w:val="00AA2298"/>
    <w:rsid w:val="00AA713C"/>
    <w:rsid w:val="00AA76A7"/>
    <w:rsid w:val="00AB08B3"/>
    <w:rsid w:val="00AB6F4A"/>
    <w:rsid w:val="00AC01AD"/>
    <w:rsid w:val="00AC6920"/>
    <w:rsid w:val="00AD6F14"/>
    <w:rsid w:val="00AE2208"/>
    <w:rsid w:val="00AE4CDA"/>
    <w:rsid w:val="00AF7B9F"/>
    <w:rsid w:val="00B01422"/>
    <w:rsid w:val="00B03507"/>
    <w:rsid w:val="00B07ECB"/>
    <w:rsid w:val="00B102AB"/>
    <w:rsid w:val="00B11AE8"/>
    <w:rsid w:val="00B13587"/>
    <w:rsid w:val="00B2142F"/>
    <w:rsid w:val="00B318E0"/>
    <w:rsid w:val="00B45822"/>
    <w:rsid w:val="00B56AA8"/>
    <w:rsid w:val="00B5779D"/>
    <w:rsid w:val="00B60DF7"/>
    <w:rsid w:val="00B62C25"/>
    <w:rsid w:val="00B6335E"/>
    <w:rsid w:val="00B63B42"/>
    <w:rsid w:val="00B65F6F"/>
    <w:rsid w:val="00B7373C"/>
    <w:rsid w:val="00B752AE"/>
    <w:rsid w:val="00B75F1B"/>
    <w:rsid w:val="00B81DAB"/>
    <w:rsid w:val="00B837E4"/>
    <w:rsid w:val="00B86DAA"/>
    <w:rsid w:val="00B90C16"/>
    <w:rsid w:val="00B913C3"/>
    <w:rsid w:val="00B93906"/>
    <w:rsid w:val="00B973D6"/>
    <w:rsid w:val="00BA0614"/>
    <w:rsid w:val="00BA2609"/>
    <w:rsid w:val="00BA41D5"/>
    <w:rsid w:val="00BA51C4"/>
    <w:rsid w:val="00BB2300"/>
    <w:rsid w:val="00BB23F0"/>
    <w:rsid w:val="00BB41AC"/>
    <w:rsid w:val="00BB44FD"/>
    <w:rsid w:val="00BB5293"/>
    <w:rsid w:val="00BC3406"/>
    <w:rsid w:val="00BC594F"/>
    <w:rsid w:val="00BD2F6C"/>
    <w:rsid w:val="00BD6CED"/>
    <w:rsid w:val="00BE668C"/>
    <w:rsid w:val="00BF0EC2"/>
    <w:rsid w:val="00BF661B"/>
    <w:rsid w:val="00BF6BA6"/>
    <w:rsid w:val="00C04AB8"/>
    <w:rsid w:val="00C06C72"/>
    <w:rsid w:val="00C07687"/>
    <w:rsid w:val="00C1624C"/>
    <w:rsid w:val="00C20521"/>
    <w:rsid w:val="00C26CC6"/>
    <w:rsid w:val="00C27396"/>
    <w:rsid w:val="00C44BF6"/>
    <w:rsid w:val="00C540CF"/>
    <w:rsid w:val="00C55752"/>
    <w:rsid w:val="00C56386"/>
    <w:rsid w:val="00C579F6"/>
    <w:rsid w:val="00C72189"/>
    <w:rsid w:val="00C732D1"/>
    <w:rsid w:val="00C743F6"/>
    <w:rsid w:val="00C764BD"/>
    <w:rsid w:val="00C846A1"/>
    <w:rsid w:val="00C84D16"/>
    <w:rsid w:val="00C85307"/>
    <w:rsid w:val="00C950AA"/>
    <w:rsid w:val="00CA4EDC"/>
    <w:rsid w:val="00CA54A1"/>
    <w:rsid w:val="00CB0E41"/>
    <w:rsid w:val="00CB1478"/>
    <w:rsid w:val="00CB3494"/>
    <w:rsid w:val="00CB652A"/>
    <w:rsid w:val="00CC1C39"/>
    <w:rsid w:val="00CC4A31"/>
    <w:rsid w:val="00CD3897"/>
    <w:rsid w:val="00CD3DC9"/>
    <w:rsid w:val="00CD4FEB"/>
    <w:rsid w:val="00CD5EF5"/>
    <w:rsid w:val="00CD66C8"/>
    <w:rsid w:val="00CD6E40"/>
    <w:rsid w:val="00CE349F"/>
    <w:rsid w:val="00CF3C5D"/>
    <w:rsid w:val="00D02AAB"/>
    <w:rsid w:val="00D05844"/>
    <w:rsid w:val="00D06A05"/>
    <w:rsid w:val="00D07F5B"/>
    <w:rsid w:val="00D1077E"/>
    <w:rsid w:val="00D170EA"/>
    <w:rsid w:val="00D234D1"/>
    <w:rsid w:val="00D25A2F"/>
    <w:rsid w:val="00D33337"/>
    <w:rsid w:val="00D34051"/>
    <w:rsid w:val="00D3537C"/>
    <w:rsid w:val="00D371F5"/>
    <w:rsid w:val="00D37C70"/>
    <w:rsid w:val="00D428BD"/>
    <w:rsid w:val="00D432DE"/>
    <w:rsid w:val="00D43F7D"/>
    <w:rsid w:val="00D476BC"/>
    <w:rsid w:val="00D528B8"/>
    <w:rsid w:val="00D574D9"/>
    <w:rsid w:val="00D63601"/>
    <w:rsid w:val="00D64173"/>
    <w:rsid w:val="00D70010"/>
    <w:rsid w:val="00D741FB"/>
    <w:rsid w:val="00D74F2E"/>
    <w:rsid w:val="00D75326"/>
    <w:rsid w:val="00D76A54"/>
    <w:rsid w:val="00D82323"/>
    <w:rsid w:val="00D959D3"/>
    <w:rsid w:val="00D95D28"/>
    <w:rsid w:val="00DA0FA1"/>
    <w:rsid w:val="00DA5EF6"/>
    <w:rsid w:val="00DA754E"/>
    <w:rsid w:val="00DB1761"/>
    <w:rsid w:val="00DB1ED7"/>
    <w:rsid w:val="00DC40E2"/>
    <w:rsid w:val="00DC7B87"/>
    <w:rsid w:val="00DC7E64"/>
    <w:rsid w:val="00DD1B3F"/>
    <w:rsid w:val="00DD4865"/>
    <w:rsid w:val="00DD4EF4"/>
    <w:rsid w:val="00DD62CF"/>
    <w:rsid w:val="00DD7666"/>
    <w:rsid w:val="00DD7955"/>
    <w:rsid w:val="00DE0A21"/>
    <w:rsid w:val="00DE6D08"/>
    <w:rsid w:val="00DE6F67"/>
    <w:rsid w:val="00DF2CD7"/>
    <w:rsid w:val="00DF36CE"/>
    <w:rsid w:val="00DF528D"/>
    <w:rsid w:val="00DF6855"/>
    <w:rsid w:val="00E02535"/>
    <w:rsid w:val="00E1141B"/>
    <w:rsid w:val="00E12D21"/>
    <w:rsid w:val="00E17EE6"/>
    <w:rsid w:val="00E23753"/>
    <w:rsid w:val="00E2427A"/>
    <w:rsid w:val="00E27FC8"/>
    <w:rsid w:val="00E35FCA"/>
    <w:rsid w:val="00E40B94"/>
    <w:rsid w:val="00E40F81"/>
    <w:rsid w:val="00E45045"/>
    <w:rsid w:val="00E57784"/>
    <w:rsid w:val="00E62193"/>
    <w:rsid w:val="00E64A62"/>
    <w:rsid w:val="00E70589"/>
    <w:rsid w:val="00E70AAB"/>
    <w:rsid w:val="00E7245C"/>
    <w:rsid w:val="00E80014"/>
    <w:rsid w:val="00E90ACE"/>
    <w:rsid w:val="00E91FA7"/>
    <w:rsid w:val="00E97537"/>
    <w:rsid w:val="00EB2DC8"/>
    <w:rsid w:val="00EC7492"/>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93A"/>
    <w:rsid w:val="00F25C38"/>
    <w:rsid w:val="00F35941"/>
    <w:rsid w:val="00F359E0"/>
    <w:rsid w:val="00F40EE5"/>
    <w:rsid w:val="00F43A41"/>
    <w:rsid w:val="00F45BAA"/>
    <w:rsid w:val="00F45F6B"/>
    <w:rsid w:val="00F5205F"/>
    <w:rsid w:val="00F55E9C"/>
    <w:rsid w:val="00F56879"/>
    <w:rsid w:val="00F5753C"/>
    <w:rsid w:val="00F600FA"/>
    <w:rsid w:val="00F71F64"/>
    <w:rsid w:val="00F73894"/>
    <w:rsid w:val="00F771CD"/>
    <w:rsid w:val="00F838C4"/>
    <w:rsid w:val="00F85E70"/>
    <w:rsid w:val="00F90D2D"/>
    <w:rsid w:val="00F921BE"/>
    <w:rsid w:val="00F93FBD"/>
    <w:rsid w:val="00F969FF"/>
    <w:rsid w:val="00FA0421"/>
    <w:rsid w:val="00FA13FA"/>
    <w:rsid w:val="00FA57A2"/>
    <w:rsid w:val="00FA62FC"/>
    <w:rsid w:val="00FB0625"/>
    <w:rsid w:val="00FB134E"/>
    <w:rsid w:val="00FB506B"/>
    <w:rsid w:val="00FC02E5"/>
    <w:rsid w:val="00FC3928"/>
    <w:rsid w:val="00FD6147"/>
    <w:rsid w:val="00FE0695"/>
    <w:rsid w:val="00FE23D7"/>
    <w:rsid w:val="00FE76AF"/>
    <w:rsid w:val="00FE77B3"/>
    <w:rsid w:val="00FF1F33"/>
    <w:rsid w:val="00FF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1">
    <w:name w:val="heading 1"/>
    <w:aliases w:val="Header1-2000,H1,Head 1"/>
    <w:basedOn w:val="a"/>
    <w:next w:val="a"/>
    <w:link w:val="10"/>
    <w:uiPriority w:val="99"/>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9"/>
    <w:locked/>
    <w:rsid w:val="0053763F"/>
    <w:rPr>
      <w:rFonts w:ascii="Arial" w:hAnsi="Arial" w:cs="Arial"/>
      <w:b/>
      <w:bCs/>
      <w:color w:val="000080"/>
    </w:rPr>
  </w:style>
  <w:style w:type="paragraph" w:customStyle="1" w:styleId="a3">
    <w:name w:val="Таблицы (моноширинный)"/>
    <w:basedOn w:val="a"/>
    <w:next w:val="a"/>
    <w:uiPriority w:val="99"/>
    <w:rsid w:val="0007125B"/>
    <w:pPr>
      <w:ind w:firstLine="0"/>
    </w:pPr>
    <w:rPr>
      <w:rFonts w:ascii="Courier New" w:hAnsi="Courier New" w:cs="Courier New"/>
    </w:rPr>
  </w:style>
  <w:style w:type="table" w:styleId="a4">
    <w:name w:val="Table Grid"/>
    <w:basedOn w:val="a1"/>
    <w:uiPriority w:val="99"/>
    <w:rsid w:val="0007125B"/>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5844"/>
    <w:pPr>
      <w:tabs>
        <w:tab w:val="center" w:pos="4677"/>
        <w:tab w:val="right" w:pos="9355"/>
      </w:tabs>
    </w:pPr>
  </w:style>
  <w:style w:type="character" w:customStyle="1" w:styleId="a6">
    <w:name w:val="Верхний колонтитул Знак"/>
    <w:basedOn w:val="a0"/>
    <w:link w:val="a5"/>
    <w:uiPriority w:val="99"/>
    <w:semiHidden/>
    <w:locked/>
    <w:rsid w:val="005A7FB5"/>
    <w:rPr>
      <w:rFonts w:ascii="Arial" w:hAnsi="Arial" w:cs="Arial"/>
      <w:sz w:val="20"/>
      <w:szCs w:val="20"/>
    </w:rPr>
  </w:style>
  <w:style w:type="character" w:styleId="a7">
    <w:name w:val="page number"/>
    <w:basedOn w:val="a0"/>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8">
    <w:name w:val="Plain Text"/>
    <w:basedOn w:val="a"/>
    <w:link w:val="a9"/>
    <w:uiPriority w:val="99"/>
    <w:rsid w:val="000D039B"/>
    <w:pPr>
      <w:widowControl/>
      <w:autoSpaceDE/>
      <w:autoSpaceDN/>
      <w:adjustRightInd/>
      <w:ind w:firstLine="0"/>
      <w:jc w:val="left"/>
    </w:pPr>
    <w:rPr>
      <w:rFonts w:ascii="Courier New" w:hAnsi="Courier New" w:cs="Courier New"/>
    </w:rPr>
  </w:style>
  <w:style w:type="character" w:customStyle="1" w:styleId="a9">
    <w:name w:val="Текст Знак"/>
    <w:basedOn w:val="a0"/>
    <w:link w:val="a8"/>
    <w:uiPriority w:val="99"/>
    <w:locked/>
    <w:rsid w:val="000D039B"/>
    <w:rPr>
      <w:rFonts w:ascii="Courier New" w:hAnsi="Courier New" w:cs="Courier New"/>
      <w:lang w:val="ru-RU" w:eastAsia="ru-RU"/>
    </w:rPr>
  </w:style>
  <w:style w:type="character" w:customStyle="1" w:styleId="aa">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ab">
    <w:name w:val="footer"/>
    <w:basedOn w:val="a"/>
    <w:link w:val="ac"/>
    <w:uiPriority w:val="99"/>
    <w:rsid w:val="00A17298"/>
    <w:pPr>
      <w:tabs>
        <w:tab w:val="center" w:pos="4677"/>
        <w:tab w:val="right" w:pos="9355"/>
      </w:tabs>
    </w:pPr>
  </w:style>
  <w:style w:type="character" w:customStyle="1" w:styleId="ac">
    <w:name w:val="Нижний колонтитул Знак"/>
    <w:basedOn w:val="a0"/>
    <w:link w:val="ab"/>
    <w:uiPriority w:val="99"/>
    <w:locked/>
    <w:rsid w:val="00A17298"/>
    <w:rPr>
      <w:rFonts w:ascii="Arial" w:hAnsi="Arial" w:cs="Arial"/>
    </w:rPr>
  </w:style>
  <w:style w:type="paragraph" w:styleId="ad">
    <w:name w:val="Document Map"/>
    <w:basedOn w:val="a"/>
    <w:link w:val="ae"/>
    <w:uiPriority w:val="99"/>
    <w:semiHidden/>
    <w:rsid w:val="00C06C72"/>
    <w:pPr>
      <w:shd w:val="clear" w:color="auto" w:fill="000080"/>
    </w:pPr>
    <w:rPr>
      <w:rFonts w:ascii="Tahoma" w:hAnsi="Tahoma" w:cs="Tahoma"/>
    </w:rPr>
  </w:style>
  <w:style w:type="character" w:customStyle="1" w:styleId="ae">
    <w:name w:val="Схема документа Знак"/>
    <w:basedOn w:val="a0"/>
    <w:link w:val="ad"/>
    <w:uiPriority w:val="99"/>
    <w:semiHidden/>
    <w:locked/>
    <w:rsid w:val="005A7FB5"/>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C5A04-F665-4C46-B7C6-6A9F6DD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USER10</cp:lastModifiedBy>
  <cp:revision>11</cp:revision>
  <cp:lastPrinted>2022-12-29T12:28:00Z</cp:lastPrinted>
  <dcterms:created xsi:type="dcterms:W3CDTF">2022-11-01T10:31:00Z</dcterms:created>
  <dcterms:modified xsi:type="dcterms:W3CDTF">2022-12-29T12:44:00Z</dcterms:modified>
</cp:coreProperties>
</file>