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74" w:rsidRPr="00DF7574" w:rsidRDefault="00DF7574" w:rsidP="00DF7574">
      <w:pPr>
        <w:jc w:val="center"/>
        <w:rPr>
          <w:rFonts w:ascii="Times New Roman" w:hAnsi="Times New Roman" w:cs="Times New Roman"/>
          <w:sz w:val="28"/>
        </w:rPr>
      </w:pPr>
      <w:r w:rsidRPr="00DF7574">
        <w:rPr>
          <w:rFonts w:ascii="Times New Roman" w:hAnsi="Times New Roman" w:cs="Times New Roman"/>
          <w:sz w:val="28"/>
        </w:rPr>
        <w:t>ИНФОРМАЦИЯ</w:t>
      </w:r>
    </w:p>
    <w:p w:rsidR="00DF7574" w:rsidRPr="00DF7574" w:rsidRDefault="00DF7574" w:rsidP="00DF7574">
      <w:pPr>
        <w:jc w:val="center"/>
        <w:rPr>
          <w:rFonts w:ascii="Times New Roman" w:hAnsi="Times New Roman" w:cs="Times New Roman"/>
          <w:sz w:val="28"/>
        </w:rPr>
      </w:pPr>
      <w:r w:rsidRPr="00DF7574">
        <w:rPr>
          <w:rFonts w:ascii="Times New Roman" w:hAnsi="Times New Roman" w:cs="Times New Roman"/>
          <w:sz w:val="28"/>
        </w:rPr>
        <w:t>О работе с обращениями граждан в администрации Ленинградского сельского поселения Ленинградского р</w:t>
      </w:r>
      <w:bookmarkStart w:id="0" w:name="_GoBack"/>
      <w:bookmarkEnd w:id="0"/>
      <w:r w:rsidRPr="00DF7574">
        <w:rPr>
          <w:rFonts w:ascii="Times New Roman" w:hAnsi="Times New Roman" w:cs="Times New Roman"/>
          <w:sz w:val="28"/>
        </w:rPr>
        <w:t>айона за 3 квартал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Количество обращений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9906AE">
              <w:rPr>
                <w:rFonts w:ascii="Times New Roman" w:hAnsi="Times New Roman" w:cs="Times New Roman"/>
                <w:sz w:val="28"/>
                <w:szCs w:val="96"/>
              </w:rPr>
              <w:t>198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Поступило письменных обращений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146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Поступило устных обращений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52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- из них рассмотрено лично главой сельского поселения (устно)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47</w:t>
            </w:r>
          </w:p>
        </w:tc>
      </w:tr>
      <w:tr w:rsidR="009906AE" w:rsidRPr="009906AE" w:rsidTr="00C76296">
        <w:tc>
          <w:tcPr>
            <w:tcW w:w="10456" w:type="dxa"/>
            <w:gridSpan w:val="2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b/>
                <w:sz w:val="28"/>
                <w:szCs w:val="96"/>
              </w:rPr>
            </w:pPr>
            <w:r w:rsidRPr="009906AE">
              <w:rPr>
                <w:rFonts w:ascii="Times New Roman" w:hAnsi="Times New Roman" w:cs="Times New Roman"/>
                <w:b/>
                <w:sz w:val="28"/>
                <w:szCs w:val="96"/>
              </w:rPr>
              <w:t>Результативность рассмотрения письменных и устных обращений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-удовлетворительно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58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-разъяснено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119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-отказано</w:t>
            </w:r>
          </w:p>
        </w:tc>
        <w:tc>
          <w:tcPr>
            <w:tcW w:w="5228" w:type="dxa"/>
          </w:tcPr>
          <w:p w:rsidR="009906AE" w:rsidRP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15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-находится на рассмотрении</w:t>
            </w:r>
          </w:p>
        </w:tc>
        <w:tc>
          <w:tcPr>
            <w:tcW w:w="5228" w:type="dxa"/>
          </w:tcPr>
          <w:p w:rsidR="009906AE" w:rsidRDefault="009906AE" w:rsidP="00486ED0">
            <w:pPr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6</w:t>
            </w:r>
          </w:p>
        </w:tc>
      </w:tr>
      <w:tr w:rsidR="009906AE" w:rsidRPr="009906AE" w:rsidTr="009906AE">
        <w:tc>
          <w:tcPr>
            <w:tcW w:w="5228" w:type="dxa"/>
          </w:tcPr>
          <w:p w:rsidR="009906AE" w:rsidRP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Тематика обращений</w:t>
            </w:r>
          </w:p>
        </w:tc>
        <w:tc>
          <w:tcPr>
            <w:tcW w:w="5228" w:type="dxa"/>
          </w:tcPr>
          <w:p w:rsid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Вопросы благоустройства: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br/>
              <w:t>реконструкция и строительство дорог и тротуаров – 29,3%;</w:t>
            </w:r>
            <w:r>
              <w:rPr>
                <w:rFonts w:ascii="Times New Roman" w:hAnsi="Times New Roman" w:cs="Times New Roman"/>
                <w:sz w:val="28"/>
                <w:szCs w:val="96"/>
              </w:rPr>
              <w:br/>
              <w:t>об изменении маршрута и строительства остановок – 1,5 %;</w:t>
            </w:r>
          </w:p>
          <w:p w:rsid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покос травы – 10,1 %;</w:t>
            </w:r>
          </w:p>
          <w:p w:rsidR="009906AE" w:rsidRDefault="009906AE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 xml:space="preserve">строительство и очистка имеющихся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96"/>
              </w:rPr>
              <w:t>ливневок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96"/>
              </w:rPr>
              <w:t xml:space="preserve"> – 2,5 %;</w:t>
            </w:r>
          </w:p>
          <w:p w:rsidR="009906AE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ремонт уличного освещения – 4,0%;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спил аварийных деревьев – 12,1%;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ликвидация несанкционированных свалов – 7,6%;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благоустройство дворовых площадок МКД – 1,5%;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жалобы на ненадлежащее содержание животных - 3,5%;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о выделении дров для отопления – 2,5%;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разрешение споров и конфликтных ситуаций – 12,1%;</w:t>
            </w:r>
          </w:p>
          <w:p w:rsidR="00DF7574" w:rsidRDefault="00DF7574" w:rsidP="009906AE">
            <w:pPr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</w:rPr>
              <w:t>обращения личного характера – 10,6%.</w:t>
            </w:r>
          </w:p>
        </w:tc>
      </w:tr>
    </w:tbl>
    <w:p w:rsidR="00716BCF" w:rsidRPr="009906AE" w:rsidRDefault="00716BCF" w:rsidP="00486E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96"/>
        </w:rPr>
      </w:pPr>
    </w:p>
    <w:sectPr w:rsidR="00716BCF" w:rsidRPr="009906AE" w:rsidSect="00990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A6"/>
    <w:rsid w:val="000D0E36"/>
    <w:rsid w:val="00486ED0"/>
    <w:rsid w:val="00674CA6"/>
    <w:rsid w:val="00716BCF"/>
    <w:rsid w:val="007560EA"/>
    <w:rsid w:val="007F5907"/>
    <w:rsid w:val="009906AE"/>
    <w:rsid w:val="00DF7574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D3F"/>
  <w15:chartTrackingRefBased/>
  <w15:docId w15:val="{8E1E5173-56FD-4DB9-8D31-3BA9EB7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2022-09-15T06:40:00Z</dcterms:created>
  <dcterms:modified xsi:type="dcterms:W3CDTF">2022-11-17T07:35:00Z</dcterms:modified>
</cp:coreProperties>
</file>