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6C" w:rsidRPr="0077466C" w:rsidRDefault="00EF13F5" w:rsidP="0077466C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513965" cy="790458"/>
            <wp:effectExtent l="0" t="0" r="0" b="0"/>
            <wp:docPr id="1" name="Рисунок 1" descr="C:\Users\user2250\Desktop\логотип\! лого КК\Основной логоти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лого КК\Основной логотип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7886" b="10315"/>
                    <a:stretch/>
                  </pic:blipFill>
                  <pic:spPr bwMode="auto">
                    <a:xfrm>
                      <a:off x="0" y="0"/>
                      <a:ext cx="2513965" cy="79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7466C" w:rsidRPr="0077466C" w:rsidRDefault="0077466C" w:rsidP="0077466C">
      <w:pPr>
        <w:spacing w:after="0" w:line="240" w:lineRule="auto"/>
        <w:rPr>
          <w:rFonts w:ascii="Calibri" w:eastAsia="Calibri" w:hAnsi="Calibri" w:cs="Times New Roman"/>
        </w:rPr>
      </w:pPr>
    </w:p>
    <w:p w:rsidR="0077466C" w:rsidRPr="0077466C" w:rsidRDefault="0077466C" w:rsidP="0077466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</w:p>
    <w:p w:rsidR="0077466C" w:rsidRPr="0077466C" w:rsidRDefault="0077466C" w:rsidP="007746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50F2" w:rsidRPr="009550F2" w:rsidRDefault="009550F2" w:rsidP="009550F2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50F2">
        <w:rPr>
          <w:rFonts w:ascii="Times New Roman" w:eastAsia="Calibri" w:hAnsi="Times New Roman" w:cs="Times New Roman"/>
          <w:b/>
          <w:sz w:val="28"/>
          <w:szCs w:val="28"/>
        </w:rPr>
        <w:t>Краевая Кадастровая палата рассказывает</w:t>
      </w:r>
      <w:r w:rsidRPr="009550F2">
        <w:rPr>
          <w:rFonts w:ascii="Times New Roman" w:eastAsia="Calibri" w:hAnsi="Times New Roman" w:cs="Times New Roman"/>
          <w:b/>
          <w:sz w:val="28"/>
          <w:szCs w:val="28"/>
        </w:rPr>
        <w:br/>
        <w:t>о преимуществах получения сведений из ЕГРН в электронном виде</w:t>
      </w:r>
    </w:p>
    <w:p w:rsidR="0077466C" w:rsidRPr="0077466C" w:rsidRDefault="0077466C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50F2" w:rsidRPr="009550F2" w:rsidRDefault="009550F2" w:rsidP="009550F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550F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Один из самых надежных и быстрых способов получения необходимых документов – предоставление сведений Единого государственного реестра недвижимости (ЕГРН) в режиме онлайн. Услуга позволяет беспрепятственно и в короткий срок совершать какие-либо операции с объектами недвижимости. Эксперты </w:t>
      </w:r>
      <w:hyperlink r:id="rId9" w:history="1">
        <w:r w:rsidRPr="009550F2">
          <w:rPr>
            <w:rStyle w:val="a4"/>
            <w:rFonts w:ascii="Times New Roman" w:eastAsia="Calibri" w:hAnsi="Times New Roman" w:cs="Times New Roman"/>
            <w:b/>
            <w:bCs/>
            <w:sz w:val="28"/>
            <w:szCs w:val="28"/>
          </w:rPr>
          <w:t>Кадастровой палаты по Краснодарскому краю</w:t>
        </w:r>
      </w:hyperlink>
      <w:r w:rsidRPr="009550F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рассказали об особенностях данной услуги.</w:t>
      </w:r>
    </w:p>
    <w:p w:rsidR="009550F2" w:rsidRPr="009550F2" w:rsidRDefault="009550F2" w:rsidP="009550F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550F2">
        <w:rPr>
          <w:rFonts w:ascii="Times New Roman" w:eastAsia="Calibri" w:hAnsi="Times New Roman" w:cs="Times New Roman"/>
          <w:bCs/>
          <w:sz w:val="28"/>
          <w:szCs w:val="28"/>
        </w:rPr>
        <w:t xml:space="preserve">Представление запроса о получении сведений из ЕГРН в электронном виде через </w:t>
      </w:r>
      <w:hyperlink r:id="rId10" w:history="1">
        <w:r w:rsidRPr="009550F2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официальный сайт Росреестра</w:t>
        </w:r>
      </w:hyperlink>
      <w:r w:rsidRPr="009550F2">
        <w:rPr>
          <w:rFonts w:ascii="Times New Roman" w:eastAsia="Calibri" w:hAnsi="Times New Roman" w:cs="Times New Roman"/>
          <w:bCs/>
          <w:sz w:val="28"/>
          <w:szCs w:val="28"/>
        </w:rPr>
        <w:t xml:space="preserve"> позволяет существенно экономить время. Заявители имеют возможность в любое время и в любом месте заполнить форму запроса с телефона или другого электронного устройства.</w:t>
      </w:r>
    </w:p>
    <w:p w:rsidR="009550F2" w:rsidRPr="009550F2" w:rsidRDefault="009550F2" w:rsidP="009550F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550F2">
        <w:rPr>
          <w:rFonts w:ascii="Times New Roman" w:eastAsia="Calibri" w:hAnsi="Times New Roman" w:cs="Times New Roman"/>
          <w:bCs/>
          <w:sz w:val="28"/>
          <w:szCs w:val="28"/>
        </w:rPr>
        <w:t>Обратите внимание, для авторизации на сайте Росреестра необходимо войти в Личный кабинет через Единую систему идентификации и аутентификации (ЕСИА) Госуслуг.</w:t>
      </w:r>
    </w:p>
    <w:p w:rsidR="009550F2" w:rsidRPr="009550F2" w:rsidRDefault="009550F2" w:rsidP="009550F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9550F2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«При </w:t>
      </w:r>
      <w:hyperlink r:id="rId11" w:history="1">
        <w:r w:rsidRPr="009550F2">
          <w:rPr>
            <w:rStyle w:val="a4"/>
            <w:rFonts w:ascii="Times New Roman" w:eastAsia="Calibri" w:hAnsi="Times New Roman" w:cs="Times New Roman"/>
            <w:bCs/>
            <w:i/>
            <w:sz w:val="28"/>
            <w:szCs w:val="28"/>
          </w:rPr>
          <w:t>заполнении формы</w:t>
        </w:r>
      </w:hyperlink>
      <w:r w:rsidRPr="009550F2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запроса заявители могут выбрать только электронный формат получения информации. Если сведения из ЕГРН необходимы в виде бумажного документа, заверенного уполномоченным должностным лицом Управления Росреестра или Кадастровой палаты по Краснодарскому краю, с оттиском печати, то запрос необходимо подавать при личном обращении», - </w:t>
      </w:r>
      <w:r w:rsidRPr="009550F2">
        <w:rPr>
          <w:rFonts w:ascii="Times New Roman" w:eastAsia="Calibri" w:hAnsi="Times New Roman" w:cs="Times New Roman"/>
          <w:bCs/>
          <w:sz w:val="28"/>
          <w:szCs w:val="28"/>
        </w:rPr>
        <w:t>отмечает</w:t>
      </w:r>
      <w:r w:rsidRPr="009550F2">
        <w:rPr>
          <w:rFonts w:ascii="Times New Roman" w:eastAsia="Calibri" w:hAnsi="Times New Roman" w:cs="Times New Roman"/>
          <w:b/>
          <w:bCs/>
          <w:sz w:val="28"/>
          <w:szCs w:val="28"/>
        </w:rPr>
        <w:t>начальник отдела подготовки сведений Кадастровой палаты по Краснодарскому краюСветлана Черечеча.</w:t>
      </w:r>
    </w:p>
    <w:p w:rsidR="009550F2" w:rsidRPr="009550F2" w:rsidRDefault="009550F2" w:rsidP="009550F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550F2">
        <w:rPr>
          <w:rFonts w:ascii="Times New Roman" w:eastAsia="Calibri" w:hAnsi="Times New Roman" w:cs="Times New Roman"/>
          <w:bCs/>
          <w:sz w:val="28"/>
          <w:szCs w:val="28"/>
        </w:rPr>
        <w:t>Заказать выписку из ЕГРН в бумажном виде можно несколькими способами:</w:t>
      </w:r>
    </w:p>
    <w:p w:rsidR="009550F2" w:rsidRPr="009550F2" w:rsidRDefault="009550F2" w:rsidP="009550F2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550F2">
        <w:rPr>
          <w:rFonts w:ascii="Times New Roman" w:eastAsia="Calibri" w:hAnsi="Times New Roman" w:cs="Times New Roman"/>
          <w:bCs/>
          <w:sz w:val="28"/>
          <w:szCs w:val="28"/>
        </w:rPr>
        <w:t>в любом офисе МФЦ;</w:t>
      </w:r>
    </w:p>
    <w:p w:rsidR="009550F2" w:rsidRPr="009550F2" w:rsidRDefault="009550F2" w:rsidP="009550F2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550F2">
        <w:rPr>
          <w:rFonts w:ascii="Times New Roman" w:eastAsia="Calibri" w:hAnsi="Times New Roman" w:cs="Times New Roman"/>
          <w:bCs/>
          <w:sz w:val="28"/>
          <w:szCs w:val="28"/>
        </w:rPr>
        <w:t>в офисе приема документов Кадастровой палаты по экстерриториальному принципу (только в отношении объектов, расположенных в другом регионе);</w:t>
      </w:r>
    </w:p>
    <w:p w:rsidR="009550F2" w:rsidRPr="009550F2" w:rsidRDefault="009550F2" w:rsidP="009550F2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550F2">
        <w:rPr>
          <w:rFonts w:ascii="Times New Roman" w:eastAsia="Calibri" w:hAnsi="Times New Roman" w:cs="Times New Roman"/>
          <w:bCs/>
          <w:sz w:val="28"/>
          <w:szCs w:val="28"/>
        </w:rPr>
        <w:t xml:space="preserve">в рамках </w:t>
      </w:r>
      <w:hyperlink r:id="rId12" w:history="1">
        <w:r w:rsidRPr="009550F2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выездного обслуживания</w:t>
        </w:r>
      </w:hyperlink>
      <w:r w:rsidRPr="009550F2">
        <w:rPr>
          <w:rFonts w:ascii="Times New Roman" w:eastAsia="Calibri" w:hAnsi="Times New Roman" w:cs="Times New Roman"/>
          <w:bCs/>
          <w:sz w:val="28"/>
          <w:szCs w:val="28"/>
        </w:rPr>
        <w:t xml:space="preserve"> (подробнее по телефону 8 (861) 992-13-02 (доб. 2060, 2061)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9550F2">
        <w:rPr>
          <w:rFonts w:ascii="Times New Roman" w:eastAsia="Calibri" w:hAnsi="Times New Roman" w:cs="Times New Roman"/>
          <w:bCs/>
          <w:sz w:val="28"/>
          <w:szCs w:val="28"/>
        </w:rPr>
        <w:t>по электронной почте uslugi-pay@23.kadastr.ru</w:t>
      </w:r>
      <w:r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9550F2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9550F2" w:rsidRPr="009550F2" w:rsidRDefault="009550F2" w:rsidP="009550F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550F2">
        <w:rPr>
          <w:rFonts w:ascii="Times New Roman" w:eastAsia="Calibri" w:hAnsi="Times New Roman" w:cs="Times New Roman"/>
          <w:bCs/>
          <w:sz w:val="28"/>
          <w:szCs w:val="28"/>
        </w:rPr>
        <w:t xml:space="preserve">Размер платы за предоставление сведений ЕГРН утвержден приказом Росреестра от 13.05.2020 </w:t>
      </w:r>
      <w:hyperlink r:id="rId13" w:history="1">
        <w:r w:rsidRPr="009550F2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№ П/0145</w:t>
        </w:r>
      </w:hyperlink>
      <w:r w:rsidRPr="009550F2">
        <w:rPr>
          <w:rFonts w:ascii="Times New Roman" w:eastAsia="Calibri" w:hAnsi="Times New Roman" w:cs="Times New Roman"/>
          <w:bCs/>
          <w:sz w:val="28"/>
          <w:szCs w:val="28"/>
        </w:rPr>
        <w:t xml:space="preserve">. Одному запросу должен соответствовать один документ, подтверждающий оплату за услугу. </w:t>
      </w:r>
    </w:p>
    <w:p w:rsidR="005E110E" w:rsidRPr="00584D0E" w:rsidRDefault="009550F2" w:rsidP="00DA227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550F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Напоминаем, что внесение платы должно быть осуществлено не позднее семи календарных дней с даты получения уникального идентификатора начисления (УИН). В случае представления запроса в бумажном формате при личном обращении УИН выдается заявителю в момент подачи запроса. В случае подачи запроса в электронном виде УИН направляется на адрес электронной почты заявителя или через веб-сервис, указанный в запросе.</w:t>
      </w:r>
    </w:p>
    <w:p w:rsidR="0077466C" w:rsidRPr="0077466C" w:rsidRDefault="0077466C" w:rsidP="00105E04">
      <w:pPr>
        <w:spacing w:after="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77466C" w:rsidRPr="00105E04" w:rsidRDefault="0077466C" w:rsidP="00105E0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tbl>
      <w:tblPr>
        <w:tblW w:w="10295" w:type="dxa"/>
        <w:jc w:val="center"/>
        <w:tblLayout w:type="fixed"/>
        <w:tblLook w:val="04A0"/>
      </w:tblPr>
      <w:tblGrid>
        <w:gridCol w:w="775"/>
        <w:gridCol w:w="4453"/>
        <w:gridCol w:w="956"/>
        <w:gridCol w:w="4111"/>
      </w:tblGrid>
      <w:tr w:rsidR="0077466C" w:rsidRPr="0077466C" w:rsidTr="00105E04">
        <w:trPr>
          <w:jc w:val="center"/>
        </w:trPr>
        <w:tc>
          <w:tcPr>
            <w:tcW w:w="775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vAlign w:val="center"/>
            <w:hideMark/>
          </w:tcPr>
          <w:p w:rsidR="0077466C" w:rsidRPr="0077466C" w:rsidRDefault="004F26E8" w:rsidP="00105E04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5" w:history="1">
              <w:r w:rsidR="0077466C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  <w:hideMark/>
          </w:tcPr>
          <w:p w:rsidR="0077466C" w:rsidRPr="0077466C" w:rsidRDefault="0077466C" w:rsidP="00105E04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00A4E" w:rsidRPr="0077466C" w:rsidRDefault="00E00A4E" w:rsidP="0077466C">
      <w:pPr>
        <w:rPr>
          <w:sz w:val="2"/>
        </w:rPr>
      </w:pPr>
    </w:p>
    <w:sectPr w:rsidR="00E00A4E" w:rsidRPr="0077466C" w:rsidSect="00D13DFC">
      <w:footerReference w:type="default" r:id="rId1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0BD" w:rsidRDefault="003450BD">
      <w:pPr>
        <w:spacing w:after="0" w:line="240" w:lineRule="auto"/>
      </w:pPr>
      <w:r>
        <w:separator/>
      </w:r>
    </w:p>
  </w:endnote>
  <w:endnote w:type="continuationSeparator" w:id="1">
    <w:p w:rsidR="003450BD" w:rsidRDefault="00345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ул. Сормовская, д. 3, 350018</w:t>
    </w:r>
  </w:p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0BD" w:rsidRDefault="003450BD">
      <w:pPr>
        <w:spacing w:after="0" w:line="240" w:lineRule="auto"/>
      </w:pPr>
      <w:r>
        <w:separator/>
      </w:r>
    </w:p>
  </w:footnote>
  <w:footnote w:type="continuationSeparator" w:id="1">
    <w:p w:rsidR="003450BD" w:rsidRDefault="003450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127F6"/>
    <w:multiLevelType w:val="hybridMultilevel"/>
    <w:tmpl w:val="6B864B0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A2A5E17"/>
    <w:multiLevelType w:val="hybridMultilevel"/>
    <w:tmpl w:val="A48AD9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275"/>
    <w:rsid w:val="000A3BEE"/>
    <w:rsid w:val="000B3C35"/>
    <w:rsid w:val="00103897"/>
    <w:rsid w:val="00105E04"/>
    <w:rsid w:val="0023144D"/>
    <w:rsid w:val="00296584"/>
    <w:rsid w:val="002A7703"/>
    <w:rsid w:val="002D3275"/>
    <w:rsid w:val="003450BD"/>
    <w:rsid w:val="0037475B"/>
    <w:rsid w:val="0041190C"/>
    <w:rsid w:val="00444E74"/>
    <w:rsid w:val="00477694"/>
    <w:rsid w:val="004F26E8"/>
    <w:rsid w:val="00515CD5"/>
    <w:rsid w:val="0058459D"/>
    <w:rsid w:val="00584D0E"/>
    <w:rsid w:val="005B1726"/>
    <w:rsid w:val="005E110E"/>
    <w:rsid w:val="006744D8"/>
    <w:rsid w:val="00743E3C"/>
    <w:rsid w:val="0077466C"/>
    <w:rsid w:val="007A2A78"/>
    <w:rsid w:val="00800763"/>
    <w:rsid w:val="008421FF"/>
    <w:rsid w:val="00890A71"/>
    <w:rsid w:val="008D7164"/>
    <w:rsid w:val="008D7A24"/>
    <w:rsid w:val="009550F2"/>
    <w:rsid w:val="009C53B6"/>
    <w:rsid w:val="009E1D67"/>
    <w:rsid w:val="00A32927"/>
    <w:rsid w:val="00A64E18"/>
    <w:rsid w:val="00AB6803"/>
    <w:rsid w:val="00AE54AD"/>
    <w:rsid w:val="00B17273"/>
    <w:rsid w:val="00BA0773"/>
    <w:rsid w:val="00BB51B9"/>
    <w:rsid w:val="00CE1FA7"/>
    <w:rsid w:val="00CF6E08"/>
    <w:rsid w:val="00D75255"/>
    <w:rsid w:val="00DA227D"/>
    <w:rsid w:val="00DC2396"/>
    <w:rsid w:val="00E00A4E"/>
    <w:rsid w:val="00EA5909"/>
    <w:rsid w:val="00EF13F5"/>
    <w:rsid w:val="00F11092"/>
    <w:rsid w:val="00F327DF"/>
    <w:rsid w:val="00FB0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0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50F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5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4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nsultant.ru/document/cons_doc_LAW_357986/258dcc17375cf05f007d6eb314e5c6cfff7544f2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adastr.ru/services/vyezdnoe-obsluzhivanie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sreestr.gov.ru/eservices/request_info_from_egr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ess23@23.kadastr.ru" TargetMode="External"/><Relationship Id="rId10" Type="http://schemas.openxmlformats.org/officeDocument/2006/relationships/hyperlink" Target="https://rosreestr.gov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kadastr.ru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C1823-82DA-4EF0-AEDA-ED2D96EBB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 Варвара Сергеевна</dc:creator>
  <cp:lastModifiedBy>user1477</cp:lastModifiedBy>
  <cp:revision>2</cp:revision>
  <dcterms:created xsi:type="dcterms:W3CDTF">2022-11-14T12:10:00Z</dcterms:created>
  <dcterms:modified xsi:type="dcterms:W3CDTF">2022-11-14T12:10:00Z</dcterms:modified>
</cp:coreProperties>
</file>