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3A" w:rsidRPr="00C92C53" w:rsidRDefault="003651E1" w:rsidP="003651E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  <w:r w:rsidRPr="00C92C53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C36E3A" w:rsidRPr="00C92C53" w:rsidRDefault="00C36E3A" w:rsidP="003651E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E3A" w:rsidRPr="00C92C53" w:rsidRDefault="003651E1" w:rsidP="003651E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  <w:r w:rsidRPr="00C92C53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Утверждена </w:t>
      </w:r>
      <w:r w:rsidR="00C36E3A" w:rsidRPr="00C92C53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="001801A9" w:rsidRPr="00C92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6E3A" w:rsidRPr="00C92C53">
        <w:rPr>
          <w:rFonts w:ascii="Times New Roman" w:hAnsi="Times New Roman" w:cs="Times New Roman"/>
          <w:sz w:val="28"/>
          <w:szCs w:val="28"/>
          <w:lang w:eastAsia="ru-RU"/>
        </w:rPr>
        <w:t>Ленинградского сельского поселения</w:t>
      </w:r>
    </w:p>
    <w:p w:rsidR="00C36E3A" w:rsidRPr="00C92C53" w:rsidRDefault="00C36E3A" w:rsidP="003651E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  <w:r w:rsidRPr="00C92C53">
        <w:rPr>
          <w:rFonts w:ascii="Times New Roman" w:hAnsi="Times New Roman" w:cs="Times New Roman"/>
          <w:sz w:val="28"/>
          <w:szCs w:val="28"/>
          <w:lang w:eastAsia="ru-RU"/>
        </w:rPr>
        <w:t>Ленинградского района</w:t>
      </w:r>
    </w:p>
    <w:p w:rsidR="00C36E3A" w:rsidRPr="00C92C53" w:rsidRDefault="00E219DA" w:rsidP="003651E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  <w:r w:rsidRPr="00C92C53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86076">
        <w:rPr>
          <w:rFonts w:ascii="Times New Roman" w:hAnsi="Times New Roman" w:cs="Times New Roman"/>
          <w:sz w:val="28"/>
          <w:szCs w:val="28"/>
          <w:lang w:eastAsia="ru-RU"/>
        </w:rPr>
        <w:t>22.09.2022 года</w:t>
      </w:r>
      <w:r w:rsidRPr="00C92C5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42A0C" w:rsidRPr="00C92C5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C92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6076">
        <w:rPr>
          <w:rFonts w:ascii="Times New Roman" w:hAnsi="Times New Roman" w:cs="Times New Roman"/>
          <w:sz w:val="28"/>
          <w:szCs w:val="28"/>
          <w:lang w:eastAsia="ru-RU"/>
        </w:rPr>
        <w:t>311</w:t>
      </w:r>
    </w:p>
    <w:p w:rsidR="00C36E3A" w:rsidRPr="00C92C53" w:rsidRDefault="00C36E3A" w:rsidP="00365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E3A" w:rsidRPr="00C92C53" w:rsidRDefault="00C36E3A" w:rsidP="003651E1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E3A" w:rsidRPr="00C92C53" w:rsidRDefault="00C36E3A" w:rsidP="003651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1E1" w:rsidRPr="00C92C53" w:rsidRDefault="003651E1" w:rsidP="003651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1E1" w:rsidRPr="00C92C53" w:rsidRDefault="003651E1" w:rsidP="003651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E3A" w:rsidRPr="00C92C53" w:rsidRDefault="00C36E3A" w:rsidP="00365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2C53">
        <w:rPr>
          <w:rFonts w:ascii="Times New Roman" w:hAnsi="Times New Roman" w:cs="Times New Roman"/>
          <w:sz w:val="28"/>
          <w:szCs w:val="28"/>
          <w:lang w:eastAsia="ru-RU"/>
        </w:rPr>
        <w:t>Методика</w:t>
      </w:r>
    </w:p>
    <w:p w:rsidR="00C36E3A" w:rsidRPr="00C92C53" w:rsidRDefault="00C36E3A" w:rsidP="00365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>определения расчетных (прогнозируемых) доходов бюджета Ленинградского сельского поселения Ленинградского района на очередной финансовый год и плановый период</w:t>
      </w:r>
    </w:p>
    <w:p w:rsidR="00C36E3A" w:rsidRPr="00C92C53" w:rsidRDefault="00C36E3A" w:rsidP="00365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E3A" w:rsidRPr="00C92C53" w:rsidRDefault="00C36E3A" w:rsidP="003651E1">
      <w:pPr>
        <w:pStyle w:val="ae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</w:p>
    <w:p w:rsidR="00C36E3A" w:rsidRPr="00C92C53" w:rsidRDefault="00C36E3A" w:rsidP="00365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206" w:rsidRPr="00C92C53" w:rsidRDefault="00172206" w:rsidP="003651E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>Для расчета налога на доходы физических лиц (код бюджетной классификации 182.1.01.02.010.01.0000.110) используется:</w:t>
      </w:r>
    </w:p>
    <w:p w:rsidR="00172206" w:rsidRPr="00C92C53" w:rsidRDefault="00172206" w:rsidP="003651E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>отчет УФНС по форме № 5 – НДФЛ «О налоговой базе и структуре начислений по налогу на доходы физических лиц» за отчетный период;</w:t>
      </w:r>
    </w:p>
    <w:p w:rsidR="00172206" w:rsidRPr="00C92C53" w:rsidRDefault="00172206" w:rsidP="003651E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Ленинградского сельского поселения Ленинградского района.</w:t>
      </w:r>
    </w:p>
    <w:p w:rsidR="00172206" w:rsidRPr="00C92C53" w:rsidRDefault="00172206" w:rsidP="003651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>Расчет прогнозных поступлений налога на доходы физических лиц определяется методом прямого расчета исходя из расчетного дохода по налогу муниципального района в контингенте, в состав которого входит Ленинградское сельское поселение Ленинградского района по формуле:</w:t>
      </w:r>
    </w:p>
    <w:p w:rsidR="00172206" w:rsidRPr="00C92C53" w:rsidRDefault="0037110D" w:rsidP="003651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 xml:space="preserve">  П</w:t>
      </w:r>
      <w:r w:rsidR="00172206" w:rsidRPr="00C92C53">
        <w:rPr>
          <w:rFonts w:ascii="Times New Roman" w:hAnsi="Times New Roman" w:cs="Times New Roman"/>
          <w:sz w:val="28"/>
          <w:szCs w:val="28"/>
        </w:rPr>
        <w:t>Д</w:t>
      </w:r>
      <w:r w:rsidR="00172206" w:rsidRPr="00C92C53">
        <w:rPr>
          <w:rFonts w:ascii="Times New Roman" w:hAnsi="Times New Roman" w:cs="Times New Roman"/>
          <w:sz w:val="28"/>
          <w:szCs w:val="28"/>
          <w:vertAlign w:val="superscript"/>
        </w:rPr>
        <w:t>НДФЛ</w:t>
      </w:r>
      <w:r w:rsidR="00172206" w:rsidRPr="00C92C53">
        <w:rPr>
          <w:rFonts w:ascii="Times New Roman" w:hAnsi="Times New Roman" w:cs="Times New Roman"/>
          <w:sz w:val="28"/>
          <w:szCs w:val="28"/>
        </w:rPr>
        <w:t xml:space="preserve"> </w:t>
      </w:r>
      <w:r w:rsidR="00172206" w:rsidRPr="00C92C5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92C53">
        <w:rPr>
          <w:rFonts w:ascii="Times New Roman" w:hAnsi="Times New Roman" w:cs="Times New Roman"/>
          <w:sz w:val="28"/>
          <w:szCs w:val="28"/>
        </w:rPr>
        <w:t xml:space="preserve"> = (П</w:t>
      </w:r>
      <w:r w:rsidR="00172206" w:rsidRPr="00C92C53">
        <w:rPr>
          <w:rFonts w:ascii="Times New Roman" w:hAnsi="Times New Roman" w:cs="Times New Roman"/>
          <w:sz w:val="28"/>
          <w:szCs w:val="28"/>
        </w:rPr>
        <w:t>Д</w:t>
      </w:r>
      <w:r w:rsidR="00172206" w:rsidRPr="00C92C53">
        <w:rPr>
          <w:rFonts w:ascii="Times New Roman" w:hAnsi="Times New Roman" w:cs="Times New Roman"/>
          <w:sz w:val="28"/>
          <w:szCs w:val="28"/>
          <w:vertAlign w:val="superscript"/>
        </w:rPr>
        <w:t>НДФЛКонт</w:t>
      </w:r>
      <w:r w:rsidR="00172206" w:rsidRPr="00C92C53">
        <w:rPr>
          <w:rFonts w:ascii="Times New Roman" w:hAnsi="Times New Roman" w:cs="Times New Roman"/>
          <w:sz w:val="28"/>
          <w:szCs w:val="28"/>
          <w:vertAlign w:val="subscript"/>
        </w:rPr>
        <w:t xml:space="preserve">мр </w:t>
      </w:r>
      <w:r w:rsidR="00172206" w:rsidRPr="00C92C53">
        <w:rPr>
          <w:rFonts w:ascii="Times New Roman" w:hAnsi="Times New Roman" w:cs="Times New Roman"/>
          <w:sz w:val="28"/>
          <w:szCs w:val="28"/>
        </w:rPr>
        <w:t>* УВ</w:t>
      </w:r>
      <w:r w:rsidR="00172206" w:rsidRPr="00C92C5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B1441" w:rsidRPr="00C92C53">
        <w:rPr>
          <w:rFonts w:ascii="Times New Roman" w:hAnsi="Times New Roman" w:cs="Times New Roman"/>
          <w:sz w:val="28"/>
          <w:szCs w:val="28"/>
        </w:rPr>
        <w:t xml:space="preserve"> </w:t>
      </w:r>
      <w:r w:rsidR="00172206" w:rsidRPr="00C92C53">
        <w:rPr>
          <w:rFonts w:ascii="Times New Roman" w:hAnsi="Times New Roman" w:cs="Times New Roman"/>
          <w:sz w:val="28"/>
          <w:szCs w:val="28"/>
        </w:rPr>
        <w:t>* НО), где:</w:t>
      </w:r>
    </w:p>
    <w:p w:rsidR="00172206" w:rsidRPr="00C92C53" w:rsidRDefault="0037110D" w:rsidP="00365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>П</w:t>
      </w:r>
      <w:r w:rsidR="00172206" w:rsidRPr="00C92C53">
        <w:rPr>
          <w:rFonts w:ascii="Times New Roman" w:hAnsi="Times New Roman" w:cs="Times New Roman"/>
          <w:sz w:val="28"/>
          <w:szCs w:val="28"/>
        </w:rPr>
        <w:t>Д</w:t>
      </w:r>
      <w:r w:rsidR="00172206" w:rsidRPr="00C92C53">
        <w:rPr>
          <w:rFonts w:ascii="Times New Roman" w:hAnsi="Times New Roman" w:cs="Times New Roman"/>
          <w:sz w:val="28"/>
          <w:szCs w:val="28"/>
          <w:vertAlign w:val="superscript"/>
        </w:rPr>
        <w:t>НДФЛ</w:t>
      </w:r>
      <w:r w:rsidR="00172206" w:rsidRPr="00C92C5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172206" w:rsidRPr="00C92C53">
        <w:rPr>
          <w:rFonts w:ascii="Times New Roman" w:hAnsi="Times New Roman" w:cs="Times New Roman"/>
          <w:sz w:val="28"/>
          <w:szCs w:val="28"/>
        </w:rPr>
        <w:t xml:space="preserve"> – </w:t>
      </w:r>
      <w:r w:rsidRPr="00C92C53">
        <w:rPr>
          <w:rFonts w:ascii="Times New Roman" w:hAnsi="Times New Roman" w:cs="Times New Roman"/>
          <w:sz w:val="28"/>
          <w:szCs w:val="28"/>
        </w:rPr>
        <w:t>прогнозируемый</w:t>
      </w:r>
      <w:r w:rsidR="00172206" w:rsidRPr="00C92C53">
        <w:rPr>
          <w:rFonts w:ascii="Times New Roman" w:hAnsi="Times New Roman" w:cs="Times New Roman"/>
          <w:sz w:val="28"/>
          <w:szCs w:val="28"/>
        </w:rPr>
        <w:t xml:space="preserve"> доход по налогу на доходы физических лиц </w:t>
      </w:r>
      <w:r w:rsidR="00172206" w:rsidRPr="00C92C5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172206" w:rsidRPr="00C92C53">
        <w:rPr>
          <w:rFonts w:ascii="Times New Roman" w:hAnsi="Times New Roman" w:cs="Times New Roman"/>
          <w:sz w:val="28"/>
          <w:szCs w:val="28"/>
        </w:rPr>
        <w:t>-го поселения;</w:t>
      </w:r>
    </w:p>
    <w:p w:rsidR="00172206" w:rsidRPr="00C92C53" w:rsidRDefault="0037110D" w:rsidP="00365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>П</w:t>
      </w:r>
      <w:r w:rsidR="00172206" w:rsidRPr="00C92C53">
        <w:rPr>
          <w:rFonts w:ascii="Times New Roman" w:hAnsi="Times New Roman" w:cs="Times New Roman"/>
          <w:sz w:val="28"/>
          <w:szCs w:val="28"/>
        </w:rPr>
        <w:t>Д</w:t>
      </w:r>
      <w:r w:rsidR="00172206" w:rsidRPr="00C92C53">
        <w:rPr>
          <w:rFonts w:ascii="Times New Roman" w:hAnsi="Times New Roman" w:cs="Times New Roman"/>
          <w:sz w:val="28"/>
          <w:szCs w:val="28"/>
          <w:vertAlign w:val="superscript"/>
        </w:rPr>
        <w:t xml:space="preserve">НДФЛКонт </w:t>
      </w:r>
      <w:r w:rsidR="00172206" w:rsidRPr="00C92C53">
        <w:rPr>
          <w:rFonts w:ascii="Times New Roman" w:hAnsi="Times New Roman" w:cs="Times New Roman"/>
          <w:sz w:val="28"/>
          <w:szCs w:val="28"/>
          <w:vertAlign w:val="subscript"/>
        </w:rPr>
        <w:t>мр</w:t>
      </w:r>
      <w:r w:rsidR="00172206" w:rsidRPr="00C92C53">
        <w:rPr>
          <w:rFonts w:ascii="Times New Roman" w:hAnsi="Times New Roman" w:cs="Times New Roman"/>
          <w:sz w:val="28"/>
          <w:szCs w:val="28"/>
        </w:rPr>
        <w:t xml:space="preserve"> – </w:t>
      </w:r>
      <w:r w:rsidRPr="00C92C53">
        <w:rPr>
          <w:rFonts w:ascii="Times New Roman" w:hAnsi="Times New Roman" w:cs="Times New Roman"/>
          <w:sz w:val="28"/>
          <w:szCs w:val="28"/>
        </w:rPr>
        <w:t>прогнозируемый</w:t>
      </w:r>
      <w:r w:rsidR="00172206" w:rsidRPr="00C92C53">
        <w:rPr>
          <w:rFonts w:ascii="Times New Roman" w:hAnsi="Times New Roman" w:cs="Times New Roman"/>
          <w:sz w:val="28"/>
          <w:szCs w:val="28"/>
        </w:rPr>
        <w:t xml:space="preserve"> доход по налогу на доходы физических лиц в контингенте муниципального образования, в состав которого входит </w:t>
      </w:r>
      <w:r w:rsidR="00172206" w:rsidRPr="00C92C5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172206" w:rsidRPr="00C92C53">
        <w:rPr>
          <w:rFonts w:ascii="Times New Roman" w:hAnsi="Times New Roman" w:cs="Times New Roman"/>
          <w:sz w:val="28"/>
          <w:szCs w:val="28"/>
        </w:rPr>
        <w:t>-е поселение;</w:t>
      </w:r>
    </w:p>
    <w:p w:rsidR="00172206" w:rsidRPr="00C92C53" w:rsidRDefault="00172206" w:rsidP="003651E1">
      <w:pPr>
        <w:pStyle w:val="ac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ab/>
        <w:t>УВ</w:t>
      </w:r>
      <w:r w:rsidRPr="00C92C5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92C53">
        <w:rPr>
          <w:rFonts w:ascii="Times New Roman" w:hAnsi="Times New Roman" w:cs="Times New Roman"/>
          <w:sz w:val="28"/>
          <w:szCs w:val="28"/>
        </w:rPr>
        <w:t xml:space="preserve"> – доля налога на доходы физических лиц </w:t>
      </w:r>
      <w:r w:rsidRPr="00C92C5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92C53">
        <w:rPr>
          <w:rFonts w:ascii="Times New Roman" w:hAnsi="Times New Roman" w:cs="Times New Roman"/>
          <w:sz w:val="28"/>
          <w:szCs w:val="28"/>
        </w:rPr>
        <w:t xml:space="preserve">-го поселения в общем объеме поступлений налога по муниципальному району, в состав которого входит </w:t>
      </w:r>
      <w:r w:rsidRPr="00C92C5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92C53">
        <w:rPr>
          <w:rFonts w:ascii="Times New Roman" w:hAnsi="Times New Roman" w:cs="Times New Roman"/>
          <w:sz w:val="28"/>
          <w:szCs w:val="28"/>
        </w:rPr>
        <w:t>-ое поселение, на основе анализа поступлений за 3 года, предшествующих очередному финансовому году, в контингенте с корректировкой (исключением из расчета) на суммы погашенной недоимки прошлых лет и других единовременных выплат;</w:t>
      </w:r>
    </w:p>
    <w:p w:rsidR="00172206" w:rsidRPr="00C92C53" w:rsidRDefault="00172206" w:rsidP="003651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 xml:space="preserve">НО – норматив отчисления от налога в бюджет </w:t>
      </w:r>
      <w:r w:rsidRPr="00C92C5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92C53">
        <w:rPr>
          <w:rFonts w:ascii="Times New Roman" w:hAnsi="Times New Roman" w:cs="Times New Roman"/>
          <w:sz w:val="28"/>
          <w:szCs w:val="28"/>
        </w:rPr>
        <w:t>-го поселения на очередной финансовый год.</w:t>
      </w:r>
    </w:p>
    <w:p w:rsidR="003651E1" w:rsidRPr="00C92C53" w:rsidRDefault="00172206" w:rsidP="003651E1">
      <w:pPr>
        <w:pStyle w:val="ac"/>
        <w:suppressLineNumbers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651E1" w:rsidRPr="00C92C53" w:rsidRDefault="003651E1" w:rsidP="003651E1">
      <w:pPr>
        <w:pStyle w:val="ac"/>
        <w:suppressLineNumbers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1A9" w:rsidRPr="00C92C53" w:rsidRDefault="00172206" w:rsidP="003651E1">
      <w:pPr>
        <w:pStyle w:val="ac"/>
        <w:suppressLineNumbers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172206" w:rsidRPr="00C92C53" w:rsidRDefault="001801A9" w:rsidP="003651E1">
      <w:pPr>
        <w:pStyle w:val="ac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</w:p>
    <w:p w:rsidR="00C36E3A" w:rsidRPr="00C92C53" w:rsidRDefault="00C36E3A" w:rsidP="00365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E3A" w:rsidRPr="00C92C53" w:rsidRDefault="009A5C25" w:rsidP="003651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C36E3A" w:rsidRPr="00C92C53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прогнозируется </w:t>
      </w:r>
      <w:r w:rsidR="00C92C53" w:rsidRPr="00C92C5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36E3A" w:rsidRPr="00C92C53">
        <w:rPr>
          <w:rFonts w:ascii="Times New Roman" w:hAnsi="Times New Roman" w:cs="Times New Roman"/>
          <w:sz w:val="28"/>
          <w:szCs w:val="28"/>
        </w:rPr>
        <w:t xml:space="preserve">в соответствии с главой 26.1 «Система налогообложения для сельскохозяйственных товаропроизводителей (единый </w:t>
      </w:r>
      <w:r w:rsidRPr="00C92C53">
        <w:rPr>
          <w:rFonts w:ascii="Times New Roman" w:hAnsi="Times New Roman" w:cs="Times New Roman"/>
          <w:sz w:val="28"/>
          <w:szCs w:val="28"/>
        </w:rPr>
        <w:t xml:space="preserve"> </w:t>
      </w:r>
      <w:r w:rsidR="00C36E3A" w:rsidRPr="00C92C53">
        <w:rPr>
          <w:rFonts w:ascii="Times New Roman" w:hAnsi="Times New Roman" w:cs="Times New Roman"/>
          <w:sz w:val="28"/>
          <w:szCs w:val="28"/>
        </w:rPr>
        <w:t>сельскохозяйственный налог)» Налогового кодекса Российской Федерации на основе отчетных данных о фактических поступлениях</w:t>
      </w:r>
      <w:r w:rsidRPr="00C92C53">
        <w:rPr>
          <w:rFonts w:ascii="Times New Roman" w:hAnsi="Times New Roman" w:cs="Times New Roman"/>
          <w:sz w:val="28"/>
          <w:szCs w:val="28"/>
        </w:rPr>
        <w:t xml:space="preserve"> </w:t>
      </w:r>
      <w:r w:rsidR="00C36E3A" w:rsidRPr="00C92C53">
        <w:rPr>
          <w:rFonts w:ascii="Times New Roman" w:hAnsi="Times New Roman" w:cs="Times New Roman"/>
          <w:sz w:val="28"/>
          <w:szCs w:val="28"/>
        </w:rPr>
        <w:t xml:space="preserve"> налога в отчетном году, используемых для расчета ожидаемых поступлений в текущем году, и приводимых к условиям прогнозируемого года (код бюджетной классификации 182.1.05.03.010.01.0000.110).</w:t>
      </w:r>
    </w:p>
    <w:p w:rsidR="00963746" w:rsidRPr="00C92C53" w:rsidRDefault="00C36E3A" w:rsidP="003651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>Прогнозная сумма единого сельскохозяйственного налога определяется методом прямого расчета, по следующей формуле</w:t>
      </w:r>
      <w:r w:rsidR="00963746" w:rsidRPr="00C92C53">
        <w:rPr>
          <w:rFonts w:ascii="Times New Roman" w:hAnsi="Times New Roman" w:cs="Times New Roman"/>
          <w:sz w:val="28"/>
          <w:szCs w:val="28"/>
        </w:rPr>
        <w:t>:</w:t>
      </w:r>
    </w:p>
    <w:p w:rsidR="00963746" w:rsidRPr="00C92C53" w:rsidRDefault="00963746" w:rsidP="003651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noProof/>
          <w:sz w:val="28"/>
        </w:rPr>
        <w:t>Р</w:t>
      </w:r>
      <w:r w:rsidRPr="00C92C53">
        <w:rPr>
          <w:rFonts w:ascii="Times New Roman" w:hAnsi="Times New Roman" w:cs="Times New Roman"/>
          <w:noProof/>
          <w:sz w:val="28"/>
          <w:szCs w:val="18"/>
        </w:rPr>
        <w:t>есхн</w:t>
      </w:r>
      <w:r w:rsidRPr="00C92C53">
        <w:rPr>
          <w:rFonts w:ascii="Times New Roman" w:hAnsi="Times New Roman" w:cs="Times New Roman"/>
          <w:noProof/>
          <w:sz w:val="28"/>
        </w:rPr>
        <w:t xml:space="preserve"> =</w:t>
      </w:r>
      <w:r w:rsidR="006B1441" w:rsidRPr="00C92C53">
        <w:rPr>
          <w:rFonts w:ascii="Times New Roman" w:hAnsi="Times New Roman" w:cs="Times New Roman"/>
          <w:noProof/>
          <w:sz w:val="28"/>
        </w:rPr>
        <w:t xml:space="preserve"> </w:t>
      </w:r>
      <w:r w:rsidRPr="00C92C53">
        <w:rPr>
          <w:rFonts w:ascii="Times New Roman" w:hAnsi="Times New Roman" w:cs="Times New Roman"/>
          <w:noProof/>
          <w:sz w:val="28"/>
        </w:rPr>
        <w:t xml:space="preserve">НБ </w:t>
      </w:r>
      <w:r w:rsidRPr="00C92C53">
        <w:rPr>
          <w:rFonts w:ascii="Times New Roman" w:hAnsi="Times New Roman" w:cs="Times New Roman"/>
          <w:noProof/>
          <w:sz w:val="28"/>
          <w:vertAlign w:val="subscript"/>
        </w:rPr>
        <w:t>ЕСХН</w:t>
      </w:r>
      <w:r w:rsidR="006B1441" w:rsidRPr="00C92C53">
        <w:rPr>
          <w:rFonts w:ascii="Times New Roman" w:hAnsi="Times New Roman" w:cs="Times New Roman"/>
          <w:noProof/>
          <w:sz w:val="28"/>
          <w:vertAlign w:val="subscript"/>
        </w:rPr>
        <w:t xml:space="preserve"> </w:t>
      </w:r>
      <w:r w:rsidRPr="00C92C53">
        <w:rPr>
          <w:rFonts w:ascii="Times New Roman" w:hAnsi="Times New Roman" w:cs="Times New Roman"/>
          <w:noProof/>
          <w:sz w:val="28"/>
        </w:rPr>
        <w:t>*</w:t>
      </w:r>
      <w:r w:rsidR="006B1441" w:rsidRPr="00C92C53">
        <w:rPr>
          <w:rFonts w:ascii="Times New Roman" w:hAnsi="Times New Roman" w:cs="Times New Roman"/>
          <w:noProof/>
          <w:sz w:val="28"/>
        </w:rPr>
        <w:t xml:space="preserve"> </w:t>
      </w:r>
      <w:r w:rsidRPr="00C92C53">
        <w:rPr>
          <w:rFonts w:ascii="Times New Roman" w:hAnsi="Times New Roman" w:cs="Times New Roman"/>
          <w:noProof/>
          <w:sz w:val="28"/>
        </w:rPr>
        <w:t>Т</w:t>
      </w:r>
      <w:r w:rsidRPr="00C92C53">
        <w:rPr>
          <w:rFonts w:ascii="Times New Roman" w:hAnsi="Times New Roman" w:cs="Times New Roman"/>
          <w:noProof/>
          <w:sz w:val="28"/>
          <w:vertAlign w:val="subscript"/>
        </w:rPr>
        <w:t>ЕСХН</w:t>
      </w:r>
      <w:r w:rsidR="006B1441" w:rsidRPr="00C92C53">
        <w:rPr>
          <w:rFonts w:ascii="Times New Roman" w:hAnsi="Times New Roman" w:cs="Times New Roman"/>
          <w:noProof/>
          <w:sz w:val="28"/>
          <w:vertAlign w:val="subscript"/>
        </w:rPr>
        <w:t xml:space="preserve"> </w:t>
      </w:r>
      <w:r w:rsidR="006B1441" w:rsidRPr="00C92C53">
        <w:rPr>
          <w:rFonts w:ascii="Times New Roman" w:hAnsi="Times New Roman" w:cs="Times New Roman"/>
          <w:noProof/>
          <w:sz w:val="28"/>
        </w:rPr>
        <w:t>*</w:t>
      </w:r>
      <w:r w:rsidR="006B1441" w:rsidRPr="00C92C53">
        <w:rPr>
          <w:rFonts w:ascii="Times New Roman" w:hAnsi="Times New Roman" w:cs="Times New Roman"/>
          <w:noProof/>
          <w:sz w:val="28"/>
          <w:vertAlign w:val="subscript"/>
        </w:rPr>
        <w:t xml:space="preserve"> </w:t>
      </w:r>
      <w:r w:rsidRPr="00C92C53">
        <w:rPr>
          <w:rFonts w:ascii="Times New Roman" w:hAnsi="Times New Roman" w:cs="Times New Roman"/>
          <w:noProof/>
          <w:sz w:val="28"/>
          <w:lang w:val="en-US"/>
        </w:rPr>
        <w:t>N</w:t>
      </w:r>
      <w:r w:rsidRPr="00C92C53">
        <w:rPr>
          <w:rFonts w:ascii="Times New Roman" w:hAnsi="Times New Roman" w:cs="Times New Roman"/>
          <w:noProof/>
          <w:sz w:val="28"/>
          <w:vertAlign w:val="subscript"/>
        </w:rPr>
        <w:t>ЕСХН</w:t>
      </w:r>
      <w:r w:rsidRPr="00C92C53">
        <w:rPr>
          <w:rFonts w:ascii="Times New Roman" w:hAnsi="Times New Roman" w:cs="Times New Roman"/>
          <w:noProof/>
          <w:sz w:val="28"/>
        </w:rPr>
        <w:t xml:space="preserve">, где </w:t>
      </w:r>
    </w:p>
    <w:p w:rsidR="00963746" w:rsidRPr="00C92C53" w:rsidRDefault="00963746" w:rsidP="003651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noProof/>
          <w:sz w:val="28"/>
          <w:szCs w:val="28"/>
        </w:rPr>
        <w:t xml:space="preserve">Ресхн – сумма расчетных (прогнозируемых) доходов по единому сельскохозяйственному налогу в бюджет </w:t>
      </w:r>
      <w:r w:rsidRPr="00C92C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92C53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963746" w:rsidRPr="00C92C53" w:rsidRDefault="00963746" w:rsidP="003651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>НБ</w:t>
      </w:r>
      <w:r w:rsidRPr="00C92C53">
        <w:rPr>
          <w:rFonts w:ascii="Times New Roman" w:hAnsi="Times New Roman" w:cs="Times New Roman"/>
          <w:sz w:val="28"/>
          <w:szCs w:val="28"/>
          <w:vertAlign w:val="subscript"/>
        </w:rPr>
        <w:t>ЕСХН</w:t>
      </w:r>
      <w:r w:rsidRPr="00C92C53">
        <w:rPr>
          <w:rFonts w:ascii="Times New Roman" w:hAnsi="Times New Roman" w:cs="Times New Roman"/>
          <w:sz w:val="28"/>
          <w:szCs w:val="28"/>
        </w:rPr>
        <w:t xml:space="preserve"> – оценка поступлений доходов от ЕСХН в консолидированный бюджет муниципального образования Ленинградский район в текущем году;</w:t>
      </w:r>
    </w:p>
    <w:p w:rsidR="00963746" w:rsidRPr="00C92C53" w:rsidRDefault="00963746" w:rsidP="003651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>Т</w:t>
      </w:r>
      <w:r w:rsidRPr="00C92C53">
        <w:rPr>
          <w:rFonts w:ascii="Times New Roman" w:hAnsi="Times New Roman" w:cs="Times New Roman"/>
          <w:sz w:val="28"/>
          <w:szCs w:val="28"/>
          <w:vertAlign w:val="subscript"/>
        </w:rPr>
        <w:t>ЕСХН</w:t>
      </w:r>
      <w:r w:rsidRPr="00C92C53">
        <w:rPr>
          <w:rFonts w:ascii="Times New Roman" w:hAnsi="Times New Roman" w:cs="Times New Roman"/>
          <w:sz w:val="28"/>
          <w:szCs w:val="28"/>
        </w:rPr>
        <w:t xml:space="preserve"> – темп роста объемов продукции сельского хозяйства, с учетом роста </w:t>
      </w:r>
      <w:r w:rsidRPr="00C92C53">
        <w:rPr>
          <w:rFonts w:ascii="Times New Roman" w:hAnsi="Times New Roman" w:cs="Times New Roman"/>
          <w:iCs/>
          <w:sz w:val="28"/>
          <w:szCs w:val="28"/>
        </w:rPr>
        <w:t xml:space="preserve">индекс-дефлятор цен, </w:t>
      </w:r>
      <w:r w:rsidRPr="00C92C53">
        <w:rPr>
          <w:rFonts w:ascii="Times New Roman" w:hAnsi="Times New Roman" w:cs="Times New Roman"/>
          <w:sz w:val="28"/>
          <w:szCs w:val="28"/>
        </w:rPr>
        <w:t xml:space="preserve"> согласно прогноза социально-экономического развития Ленинградского района на планируемый период;</w:t>
      </w:r>
    </w:p>
    <w:p w:rsidR="00963746" w:rsidRPr="00C92C53" w:rsidRDefault="00963746" w:rsidP="003651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>Н</w:t>
      </w:r>
      <w:r w:rsidRPr="00C92C53">
        <w:rPr>
          <w:rFonts w:ascii="Times New Roman" w:hAnsi="Times New Roman" w:cs="Times New Roman"/>
          <w:sz w:val="28"/>
          <w:szCs w:val="28"/>
          <w:vertAlign w:val="subscript"/>
        </w:rPr>
        <w:t>ЕСХН</w:t>
      </w:r>
      <w:r w:rsidRPr="00C92C53">
        <w:rPr>
          <w:rFonts w:ascii="Times New Roman" w:hAnsi="Times New Roman" w:cs="Times New Roman"/>
          <w:sz w:val="28"/>
          <w:szCs w:val="28"/>
        </w:rPr>
        <w:t xml:space="preserve"> – норматив отчисления от налога в бюджет сельского поселения на очередной финансовый год;</w:t>
      </w:r>
    </w:p>
    <w:p w:rsidR="00C36E3A" w:rsidRPr="00C92C53" w:rsidRDefault="00C36E3A" w:rsidP="00365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E3A" w:rsidRPr="00C92C53" w:rsidRDefault="00C36E3A" w:rsidP="0036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 xml:space="preserve">                                              3.</w:t>
      </w:r>
      <w:r w:rsidR="0071762C" w:rsidRPr="00C92C53">
        <w:rPr>
          <w:rFonts w:ascii="Times New Roman" w:hAnsi="Times New Roman" w:cs="Times New Roman"/>
          <w:sz w:val="28"/>
          <w:szCs w:val="28"/>
        </w:rPr>
        <w:t xml:space="preserve"> </w:t>
      </w:r>
      <w:r w:rsidRPr="00C92C53">
        <w:rPr>
          <w:rFonts w:ascii="Times New Roman" w:hAnsi="Times New Roman" w:cs="Times New Roman"/>
          <w:sz w:val="28"/>
          <w:szCs w:val="28"/>
        </w:rPr>
        <w:t>Земельный налог</w:t>
      </w:r>
    </w:p>
    <w:p w:rsidR="00C36E3A" w:rsidRPr="00C92C53" w:rsidRDefault="00C36E3A" w:rsidP="00365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E3A" w:rsidRPr="00C92C53" w:rsidRDefault="00C3239F" w:rsidP="003651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 xml:space="preserve">        </w:t>
      </w:r>
      <w:r w:rsidR="00C36E3A" w:rsidRPr="00C92C53">
        <w:rPr>
          <w:rFonts w:ascii="Times New Roman" w:hAnsi="Times New Roman" w:cs="Times New Roman"/>
          <w:sz w:val="28"/>
          <w:szCs w:val="28"/>
        </w:rPr>
        <w:t>Земельный налог прогнозируется в соответствии с главой 31 «Земельный налог» Налогового кодекса Российской Федерации исходя из налоговой базы, определяемой как кадастровая стоимость земельных участков, признаваемых объектом налогообложения (с учетом налоговых льгот), и ставок, устанавливаемых нормативными правовыми актами представительных органов муниципальных образований, (код бюджетной классификации доходов 182.1.06.06.000.10.0000.110).</w:t>
      </w:r>
    </w:p>
    <w:p w:rsidR="00C36E3A" w:rsidRPr="00C92C53" w:rsidRDefault="00C36E3A" w:rsidP="00365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>Расчет налога производится методом прямого расчета по следующей формуле:</w:t>
      </w:r>
    </w:p>
    <w:p w:rsidR="00C36E3A" w:rsidRPr="00C92C53" w:rsidRDefault="00C36E3A" w:rsidP="00365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 xml:space="preserve">РД зем </w:t>
      </w:r>
      <w:r w:rsidRPr="00C92C5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92C53">
        <w:rPr>
          <w:rFonts w:ascii="Times New Roman" w:hAnsi="Times New Roman" w:cs="Times New Roman"/>
          <w:sz w:val="28"/>
          <w:szCs w:val="28"/>
        </w:rPr>
        <w:t xml:space="preserve"> = (</w:t>
      </w:r>
      <w:r w:rsidRPr="00C92C5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92C53">
        <w:rPr>
          <w:rFonts w:ascii="Times New Roman" w:hAnsi="Times New Roman" w:cs="Times New Roman"/>
          <w:sz w:val="28"/>
          <w:szCs w:val="28"/>
        </w:rPr>
        <w:t xml:space="preserve"> </w:t>
      </w:r>
      <w:r w:rsidRPr="00C92C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2C53">
        <w:rPr>
          <w:rFonts w:ascii="Times New Roman" w:hAnsi="Times New Roman" w:cs="Times New Roman"/>
          <w:sz w:val="28"/>
          <w:szCs w:val="28"/>
        </w:rPr>
        <w:t xml:space="preserve"> </w:t>
      </w:r>
      <w:r w:rsidRPr="00C92C5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F7436E" w:rsidRPr="00C92C53">
        <w:rPr>
          <w:rFonts w:ascii="Times New Roman" w:hAnsi="Times New Roman" w:cs="Times New Roman"/>
          <w:sz w:val="28"/>
          <w:szCs w:val="28"/>
        </w:rPr>
        <w:t>*</w:t>
      </w:r>
      <w:r w:rsidRPr="00C92C53">
        <w:rPr>
          <w:rFonts w:ascii="Times New Roman" w:hAnsi="Times New Roman" w:cs="Times New Roman"/>
          <w:sz w:val="28"/>
          <w:szCs w:val="28"/>
        </w:rPr>
        <w:t xml:space="preserve"> </w:t>
      </w:r>
      <w:r w:rsidR="00F7436E" w:rsidRPr="00C92C53">
        <w:rPr>
          <w:rFonts w:ascii="Times New Roman" w:hAnsi="Times New Roman" w:cs="Times New Roman"/>
          <w:sz w:val="28"/>
          <w:szCs w:val="28"/>
        </w:rPr>
        <w:t>УПКСз</w:t>
      </w:r>
      <w:r w:rsidR="00F7436E" w:rsidRPr="00C92C53">
        <w:rPr>
          <w:rFonts w:ascii="Times New Roman" w:hAnsi="Times New Roman" w:cs="Times New Roman"/>
          <w:sz w:val="28"/>
          <w:szCs w:val="28"/>
          <w:lang w:val="en-US"/>
        </w:rPr>
        <w:t>ij</w:t>
      </w:r>
      <w:r w:rsidR="00F7436E" w:rsidRPr="00C92C53">
        <w:rPr>
          <w:rFonts w:ascii="Times New Roman" w:hAnsi="Times New Roman" w:cs="Times New Roman"/>
          <w:sz w:val="28"/>
          <w:szCs w:val="28"/>
        </w:rPr>
        <w:t xml:space="preserve"> </w:t>
      </w:r>
      <w:r w:rsidRPr="00C92C53">
        <w:rPr>
          <w:rFonts w:ascii="Times New Roman" w:hAnsi="Times New Roman" w:cs="Times New Roman"/>
          <w:sz w:val="28"/>
          <w:szCs w:val="28"/>
        </w:rPr>
        <w:t xml:space="preserve">* </w:t>
      </w:r>
      <w:r w:rsidRPr="00C92C53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C92C53">
        <w:rPr>
          <w:rFonts w:ascii="Times New Roman" w:hAnsi="Times New Roman" w:cs="Times New Roman"/>
          <w:sz w:val="28"/>
          <w:szCs w:val="28"/>
        </w:rPr>
        <w:t xml:space="preserve"> </w:t>
      </w:r>
      <w:r w:rsidRPr="00C92C5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92C53">
        <w:rPr>
          <w:rFonts w:ascii="Times New Roman" w:hAnsi="Times New Roman" w:cs="Times New Roman"/>
          <w:sz w:val="28"/>
          <w:szCs w:val="28"/>
        </w:rPr>
        <w:t xml:space="preserve"> ) -</w:t>
      </w:r>
      <w:r w:rsidR="006B1441" w:rsidRPr="00C92C53">
        <w:rPr>
          <w:rFonts w:ascii="Times New Roman" w:hAnsi="Times New Roman" w:cs="Times New Roman"/>
          <w:sz w:val="28"/>
          <w:szCs w:val="28"/>
        </w:rPr>
        <w:t xml:space="preserve"> </w:t>
      </w:r>
      <w:r w:rsidRPr="00C92C53">
        <w:rPr>
          <w:rFonts w:ascii="Times New Roman" w:hAnsi="Times New Roman" w:cs="Times New Roman"/>
          <w:sz w:val="28"/>
          <w:szCs w:val="28"/>
        </w:rPr>
        <w:t xml:space="preserve">Л </w:t>
      </w:r>
      <w:r w:rsidRPr="00C92C5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92C53">
        <w:rPr>
          <w:rFonts w:ascii="Times New Roman" w:hAnsi="Times New Roman" w:cs="Times New Roman"/>
          <w:sz w:val="28"/>
          <w:szCs w:val="28"/>
        </w:rPr>
        <w:t xml:space="preserve"> )</w:t>
      </w:r>
      <w:r w:rsidR="006B1441" w:rsidRPr="00C92C53">
        <w:rPr>
          <w:rFonts w:ascii="Times New Roman" w:hAnsi="Times New Roman" w:cs="Times New Roman"/>
          <w:sz w:val="28"/>
          <w:szCs w:val="28"/>
        </w:rPr>
        <w:t xml:space="preserve"> </w:t>
      </w:r>
      <w:r w:rsidRPr="00C92C53">
        <w:rPr>
          <w:rFonts w:ascii="Times New Roman" w:hAnsi="Times New Roman" w:cs="Times New Roman"/>
          <w:sz w:val="28"/>
          <w:szCs w:val="28"/>
        </w:rPr>
        <w:t>+</w:t>
      </w:r>
      <w:r w:rsidR="006B1441" w:rsidRPr="00C92C53">
        <w:rPr>
          <w:rFonts w:ascii="Times New Roman" w:hAnsi="Times New Roman" w:cs="Times New Roman"/>
          <w:sz w:val="28"/>
          <w:szCs w:val="28"/>
        </w:rPr>
        <w:t xml:space="preserve"> </w:t>
      </w:r>
      <w:r w:rsidRPr="00C92C53">
        <w:rPr>
          <w:rFonts w:ascii="Times New Roman" w:hAnsi="Times New Roman" w:cs="Times New Roman"/>
          <w:sz w:val="28"/>
          <w:szCs w:val="28"/>
        </w:rPr>
        <w:t xml:space="preserve">ЗД </w:t>
      </w:r>
      <w:r w:rsidRPr="00C92C5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B1441" w:rsidRPr="00C92C53">
        <w:rPr>
          <w:rFonts w:ascii="Times New Roman" w:hAnsi="Times New Roman" w:cs="Times New Roman"/>
          <w:sz w:val="28"/>
          <w:szCs w:val="28"/>
        </w:rPr>
        <w:t xml:space="preserve"> </w:t>
      </w:r>
      <w:r w:rsidRPr="00C92C53">
        <w:rPr>
          <w:rFonts w:ascii="Times New Roman" w:hAnsi="Times New Roman" w:cs="Times New Roman"/>
          <w:sz w:val="28"/>
          <w:szCs w:val="28"/>
        </w:rPr>
        <w:t>±</w:t>
      </w:r>
      <w:r w:rsidR="006B1441" w:rsidRPr="00C92C53">
        <w:rPr>
          <w:rFonts w:ascii="Times New Roman" w:hAnsi="Times New Roman" w:cs="Times New Roman"/>
          <w:sz w:val="28"/>
          <w:szCs w:val="28"/>
        </w:rPr>
        <w:t xml:space="preserve"> </w:t>
      </w:r>
      <w:r w:rsidRPr="00C92C53">
        <w:rPr>
          <w:rFonts w:ascii="Times New Roman" w:hAnsi="Times New Roman" w:cs="Times New Roman"/>
          <w:sz w:val="28"/>
          <w:szCs w:val="28"/>
        </w:rPr>
        <w:t>Д, где</w:t>
      </w:r>
    </w:p>
    <w:p w:rsidR="00C36E3A" w:rsidRPr="00C92C53" w:rsidRDefault="00C36E3A" w:rsidP="00365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 xml:space="preserve">РД зем </w:t>
      </w:r>
      <w:r w:rsidRPr="00C92C5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92C53">
        <w:rPr>
          <w:rFonts w:ascii="Times New Roman" w:hAnsi="Times New Roman" w:cs="Times New Roman"/>
          <w:sz w:val="28"/>
          <w:szCs w:val="28"/>
        </w:rPr>
        <w:t xml:space="preserve"> - расчетный доход бюджета поселения по земельному налогу;</w:t>
      </w:r>
    </w:p>
    <w:p w:rsidR="00C36E3A" w:rsidRPr="00C92C53" w:rsidRDefault="00C36E3A" w:rsidP="00365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92C53">
        <w:rPr>
          <w:rFonts w:ascii="Times New Roman" w:hAnsi="Times New Roman" w:cs="Times New Roman"/>
          <w:sz w:val="28"/>
          <w:szCs w:val="28"/>
        </w:rPr>
        <w:t xml:space="preserve"> </w:t>
      </w:r>
      <w:r w:rsidRPr="00C92C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2C53">
        <w:rPr>
          <w:rFonts w:ascii="Times New Roman" w:hAnsi="Times New Roman" w:cs="Times New Roman"/>
          <w:sz w:val="28"/>
          <w:szCs w:val="28"/>
        </w:rPr>
        <w:t xml:space="preserve"> </w:t>
      </w:r>
      <w:r w:rsidRPr="00C92C5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92C53">
        <w:rPr>
          <w:rFonts w:ascii="Times New Roman" w:hAnsi="Times New Roman" w:cs="Times New Roman"/>
          <w:sz w:val="28"/>
          <w:szCs w:val="28"/>
        </w:rPr>
        <w:t xml:space="preserve"> -  площадь по категории земель поселения;</w:t>
      </w:r>
    </w:p>
    <w:p w:rsidR="00F7436E" w:rsidRPr="00C92C53" w:rsidRDefault="00F7436E" w:rsidP="00365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>УПКСз</w:t>
      </w:r>
      <w:r w:rsidRPr="00C92C53">
        <w:rPr>
          <w:rFonts w:ascii="Times New Roman" w:hAnsi="Times New Roman" w:cs="Times New Roman"/>
          <w:sz w:val="28"/>
          <w:szCs w:val="28"/>
          <w:lang w:val="en-US"/>
        </w:rPr>
        <w:t>ij</w:t>
      </w:r>
      <w:r w:rsidRPr="00C92C53">
        <w:rPr>
          <w:rFonts w:ascii="Times New Roman" w:hAnsi="Times New Roman" w:cs="Times New Roman"/>
          <w:sz w:val="28"/>
          <w:szCs w:val="28"/>
        </w:rPr>
        <w:t xml:space="preserve"> – удельный показатель кадастровой стоимости по категории земель поселения;</w:t>
      </w:r>
    </w:p>
    <w:p w:rsidR="00F7436E" w:rsidRPr="00C92C53" w:rsidRDefault="00F7436E" w:rsidP="00365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C92C53">
        <w:rPr>
          <w:rFonts w:ascii="Times New Roman" w:hAnsi="Times New Roman" w:cs="Times New Roman"/>
          <w:sz w:val="28"/>
          <w:szCs w:val="28"/>
        </w:rPr>
        <w:t xml:space="preserve"> </w:t>
      </w:r>
      <w:r w:rsidRPr="00C92C5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92C53">
        <w:rPr>
          <w:rFonts w:ascii="Times New Roman" w:hAnsi="Times New Roman" w:cs="Times New Roman"/>
          <w:sz w:val="28"/>
          <w:szCs w:val="28"/>
        </w:rPr>
        <w:t xml:space="preserve"> - налоговая ставка</w:t>
      </w:r>
      <w:r w:rsidR="0011572E" w:rsidRPr="00C92C53">
        <w:rPr>
          <w:rFonts w:ascii="Times New Roman" w:hAnsi="Times New Roman" w:cs="Times New Roman"/>
          <w:sz w:val="28"/>
          <w:szCs w:val="28"/>
        </w:rPr>
        <w:t>;</w:t>
      </w:r>
    </w:p>
    <w:p w:rsidR="00C36E3A" w:rsidRPr="00C92C53" w:rsidRDefault="00C36E3A" w:rsidP="00365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 xml:space="preserve">Л </w:t>
      </w:r>
      <w:r w:rsidRPr="00C92C5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92C53">
        <w:rPr>
          <w:rFonts w:ascii="Times New Roman" w:hAnsi="Times New Roman" w:cs="Times New Roman"/>
          <w:sz w:val="28"/>
          <w:szCs w:val="28"/>
        </w:rPr>
        <w:t xml:space="preserve"> – действующие льготы поселения;</w:t>
      </w:r>
    </w:p>
    <w:p w:rsidR="00C36E3A" w:rsidRPr="00C92C53" w:rsidRDefault="00C36E3A" w:rsidP="00365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 xml:space="preserve">ЗД </w:t>
      </w:r>
      <w:r w:rsidRPr="00C92C5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92C53">
        <w:rPr>
          <w:rFonts w:ascii="Times New Roman" w:hAnsi="Times New Roman" w:cs="Times New Roman"/>
          <w:sz w:val="28"/>
          <w:szCs w:val="28"/>
        </w:rPr>
        <w:t xml:space="preserve"> - оценочная сумма задолженности по налогу, подлежащая погашению в бюджет сельского поселения в очередной финансовый год;</w:t>
      </w:r>
    </w:p>
    <w:p w:rsidR="00C92C53" w:rsidRPr="00C92C53" w:rsidRDefault="00C92C53" w:rsidP="00365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C25" w:rsidRPr="00C92C53" w:rsidRDefault="00C36E3A" w:rsidP="00365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 xml:space="preserve">Д - дополнительные (выпадающие) доходы бюджета поселения в связи с изменением </w:t>
      </w:r>
      <w:hyperlink r:id="rId8" w:history="1">
        <w:r w:rsidRPr="00C92C5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налогового</w:t>
        </w:r>
      </w:hyperlink>
      <w:r w:rsidRPr="00C92C53">
        <w:rPr>
          <w:rFonts w:ascii="Times New Roman" w:hAnsi="Times New Roman" w:cs="Times New Roman"/>
          <w:sz w:val="28"/>
          <w:szCs w:val="28"/>
        </w:rPr>
        <w:t xml:space="preserve"> и (или) </w:t>
      </w:r>
      <w:hyperlink r:id="rId9" w:history="1">
        <w:r w:rsidRPr="00C92C5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бюджетного</w:t>
        </w:r>
      </w:hyperlink>
      <w:r w:rsidRPr="00C92C53">
        <w:rPr>
          <w:rFonts w:ascii="Times New Roman" w:hAnsi="Times New Roman" w:cs="Times New Roman"/>
          <w:sz w:val="28"/>
          <w:szCs w:val="28"/>
        </w:rPr>
        <w:t xml:space="preserve"> законодательства, реализацией </w:t>
      </w:r>
      <w:r w:rsidRPr="00C92C53">
        <w:rPr>
          <w:rFonts w:ascii="Times New Roman" w:hAnsi="Times New Roman" w:cs="Times New Roman"/>
          <w:sz w:val="28"/>
          <w:szCs w:val="28"/>
          <w:lang w:eastAsia="ar-SA"/>
        </w:rPr>
        <w:t xml:space="preserve">земельных </w:t>
      </w:r>
      <w:r w:rsidRPr="00C92C53">
        <w:rPr>
          <w:rFonts w:ascii="Times New Roman" w:hAnsi="Times New Roman" w:cs="Times New Roman"/>
          <w:sz w:val="28"/>
          <w:szCs w:val="28"/>
        </w:rPr>
        <w:t>участков, отменой и (или) п</w:t>
      </w:r>
      <w:r w:rsidR="00F7436E" w:rsidRPr="00C92C53">
        <w:rPr>
          <w:rFonts w:ascii="Times New Roman" w:hAnsi="Times New Roman" w:cs="Times New Roman"/>
          <w:sz w:val="28"/>
          <w:szCs w:val="28"/>
        </w:rPr>
        <w:t>редоставлением налоговых льгот</w:t>
      </w:r>
      <w:r w:rsidR="009A5C25" w:rsidRPr="00C92C53">
        <w:rPr>
          <w:rFonts w:ascii="Times New Roman" w:hAnsi="Times New Roman" w:cs="Times New Roman"/>
          <w:sz w:val="28"/>
          <w:szCs w:val="28"/>
        </w:rPr>
        <w:t>.</w:t>
      </w:r>
    </w:p>
    <w:p w:rsidR="00C36E3A" w:rsidRPr="00C92C53" w:rsidRDefault="00C36E3A" w:rsidP="00365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E3A" w:rsidRPr="00C92C53" w:rsidRDefault="00C36E3A" w:rsidP="00365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>4.</w:t>
      </w:r>
      <w:r w:rsidR="0071762C" w:rsidRPr="00C92C53">
        <w:rPr>
          <w:rFonts w:ascii="Times New Roman" w:hAnsi="Times New Roman" w:cs="Times New Roman"/>
          <w:sz w:val="28"/>
          <w:szCs w:val="28"/>
        </w:rPr>
        <w:t xml:space="preserve"> </w:t>
      </w:r>
      <w:r w:rsidRPr="00C92C53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</w:p>
    <w:p w:rsidR="00C36E3A" w:rsidRPr="00C92C53" w:rsidRDefault="00C36E3A" w:rsidP="00365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E3A" w:rsidRPr="00C92C53" w:rsidRDefault="00C36E3A" w:rsidP="003651E1">
      <w:pPr>
        <w:spacing w:after="0" w:line="240" w:lineRule="auto"/>
        <w:jc w:val="both"/>
        <w:rPr>
          <w:b/>
          <w:sz w:val="32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ab/>
        <w:t>Налог на имущество физических лиц прогнозируется в соответствии с Законо</w:t>
      </w:r>
      <w:r w:rsidR="001801A9" w:rsidRPr="00C92C53">
        <w:rPr>
          <w:rFonts w:ascii="Times New Roman" w:hAnsi="Times New Roman" w:cs="Times New Roman"/>
          <w:sz w:val="28"/>
          <w:szCs w:val="28"/>
        </w:rPr>
        <w:t xml:space="preserve">м  Краснодарского края от 04 апреля </w:t>
      </w:r>
      <w:r w:rsidRPr="00C92C53">
        <w:rPr>
          <w:rFonts w:ascii="Times New Roman" w:hAnsi="Times New Roman" w:cs="Times New Roman"/>
          <w:sz w:val="28"/>
          <w:szCs w:val="28"/>
        </w:rPr>
        <w:t xml:space="preserve">2016 № 3368-K3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налогообложения», решением Совета </w:t>
      </w:r>
      <w:r w:rsidR="00F3497B" w:rsidRPr="00C92C53">
        <w:rPr>
          <w:rFonts w:ascii="Times New Roman" w:hAnsi="Times New Roman" w:cs="Times New Roman"/>
          <w:sz w:val="28"/>
          <w:szCs w:val="28"/>
        </w:rPr>
        <w:t>Ленинградского</w:t>
      </w:r>
      <w:r w:rsidRPr="00C92C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A5E17" w:rsidRPr="00C92C53">
        <w:rPr>
          <w:rFonts w:ascii="Times New Roman" w:hAnsi="Times New Roman" w:cs="Times New Roman"/>
          <w:sz w:val="28"/>
          <w:szCs w:val="28"/>
        </w:rPr>
        <w:t xml:space="preserve"> Ленинградского района от 2</w:t>
      </w:r>
      <w:r w:rsidR="00B7097D" w:rsidRPr="00C92C53">
        <w:rPr>
          <w:rFonts w:ascii="Times New Roman" w:hAnsi="Times New Roman" w:cs="Times New Roman"/>
          <w:sz w:val="28"/>
          <w:szCs w:val="28"/>
        </w:rPr>
        <w:t>7</w:t>
      </w:r>
      <w:r w:rsidR="001801A9" w:rsidRPr="00C92C5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92C53">
        <w:rPr>
          <w:rFonts w:ascii="Times New Roman" w:hAnsi="Times New Roman" w:cs="Times New Roman"/>
          <w:sz w:val="28"/>
          <w:szCs w:val="28"/>
        </w:rPr>
        <w:t>2016 года №</w:t>
      </w:r>
      <w:r w:rsidR="001801A9" w:rsidRPr="00C92C53">
        <w:rPr>
          <w:rFonts w:ascii="Times New Roman" w:hAnsi="Times New Roman" w:cs="Times New Roman"/>
          <w:sz w:val="28"/>
          <w:szCs w:val="28"/>
        </w:rPr>
        <w:t xml:space="preserve"> </w:t>
      </w:r>
      <w:r w:rsidR="008A5E17" w:rsidRPr="00C92C53">
        <w:rPr>
          <w:rFonts w:ascii="Times New Roman" w:hAnsi="Times New Roman" w:cs="Times New Roman"/>
          <w:sz w:val="28"/>
          <w:szCs w:val="28"/>
        </w:rPr>
        <w:t>69</w:t>
      </w:r>
      <w:r w:rsidRPr="00C92C53">
        <w:rPr>
          <w:rFonts w:ascii="Times New Roman" w:hAnsi="Times New Roman" w:cs="Times New Roman"/>
          <w:sz w:val="28"/>
          <w:szCs w:val="28"/>
        </w:rPr>
        <w:t xml:space="preserve"> «</w:t>
      </w:r>
      <w:r w:rsidR="008A5E17" w:rsidRPr="00C92C53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 на территории Ленинградского сельского поселения Ленинградского района</w:t>
      </w:r>
      <w:r w:rsidRPr="00C92C53">
        <w:rPr>
          <w:rFonts w:ascii="Times New Roman" w:hAnsi="Times New Roman" w:cs="Times New Roman"/>
          <w:sz w:val="28"/>
          <w:szCs w:val="28"/>
        </w:rPr>
        <w:t>» (код бюджетной классификации доходов 182.1.06.01.030.10.0000.110).</w:t>
      </w:r>
    </w:p>
    <w:p w:rsidR="00C36E3A" w:rsidRPr="00C92C53" w:rsidRDefault="00C36E3A" w:rsidP="00365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>Расчет налога производится методом прямого расчета по следующей формуле:</w:t>
      </w:r>
    </w:p>
    <w:p w:rsidR="00C36E3A" w:rsidRPr="00C92C53" w:rsidRDefault="00C36E3A" w:rsidP="003651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A0C" w:rsidRPr="00C92C53" w:rsidRDefault="00942A0C" w:rsidP="003651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bCs/>
          <w:sz w:val="28"/>
          <w:szCs w:val="28"/>
        </w:rPr>
        <w:t xml:space="preserve">Н </w:t>
      </w:r>
      <w:r w:rsidR="008A5E17" w:rsidRPr="00C92C53">
        <w:rPr>
          <w:rFonts w:ascii="Times New Roman" w:hAnsi="Times New Roman" w:cs="Times New Roman"/>
          <w:bCs/>
          <w:sz w:val="28"/>
          <w:szCs w:val="28"/>
        </w:rPr>
        <w:t xml:space="preserve">= Кс × Ст </w:t>
      </w:r>
      <w:r w:rsidR="002910BE" w:rsidRPr="00C92C53">
        <w:rPr>
          <w:rFonts w:ascii="Times New Roman" w:hAnsi="Times New Roman" w:cs="Times New Roman"/>
          <w:bCs/>
          <w:sz w:val="28"/>
          <w:szCs w:val="28"/>
        </w:rPr>
        <w:t>–</w:t>
      </w:r>
      <w:r w:rsidR="006B1441" w:rsidRPr="00C92C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C53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="006B1441" w:rsidRPr="00C92C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C53">
        <w:rPr>
          <w:rFonts w:ascii="Times New Roman" w:hAnsi="Times New Roman" w:cs="Times New Roman"/>
          <w:bCs/>
          <w:sz w:val="28"/>
          <w:szCs w:val="28"/>
        </w:rPr>
        <w:t>+</w:t>
      </w:r>
      <w:r w:rsidR="006B1441" w:rsidRPr="00C92C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C53">
        <w:rPr>
          <w:rFonts w:ascii="Times New Roman" w:hAnsi="Times New Roman" w:cs="Times New Roman"/>
          <w:bCs/>
          <w:sz w:val="28"/>
          <w:szCs w:val="28"/>
          <w:lang w:val="en-US"/>
        </w:rPr>
        <w:t>Z</w:t>
      </w:r>
      <w:r w:rsidRPr="00C92C53">
        <w:rPr>
          <w:rFonts w:ascii="Times New Roman" w:hAnsi="Times New Roman" w:cs="Times New Roman"/>
          <w:bCs/>
          <w:sz w:val="28"/>
          <w:szCs w:val="28"/>
        </w:rPr>
        <w:t>,</w:t>
      </w:r>
      <w:r w:rsidRPr="00C92C53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C3239F" w:rsidRPr="00C92C53" w:rsidRDefault="00942A0C" w:rsidP="003651E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92C53">
        <w:rPr>
          <w:rFonts w:ascii="Times New Roman" w:hAnsi="Times New Roman" w:cs="Times New Roman"/>
          <w:bCs/>
          <w:sz w:val="28"/>
          <w:szCs w:val="28"/>
        </w:rPr>
        <w:t xml:space="preserve">Н </w:t>
      </w:r>
      <w:r w:rsidRPr="00C92C53">
        <w:rPr>
          <w:rFonts w:ascii="Times New Roman" w:hAnsi="Times New Roman" w:cs="Times New Roman"/>
          <w:sz w:val="28"/>
          <w:szCs w:val="28"/>
        </w:rPr>
        <w:t>— величина налога к уплате;</w:t>
      </w:r>
    </w:p>
    <w:p w:rsidR="00942A0C" w:rsidRPr="00C92C53" w:rsidRDefault="008A5E17" w:rsidP="003651E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92C53">
        <w:rPr>
          <w:rFonts w:ascii="Times New Roman" w:hAnsi="Times New Roman" w:cs="Times New Roman"/>
          <w:bCs/>
          <w:sz w:val="28"/>
          <w:szCs w:val="28"/>
        </w:rPr>
        <w:t>Кс</w:t>
      </w:r>
      <w:r w:rsidR="006B1441" w:rsidRPr="00C92C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C53">
        <w:rPr>
          <w:rFonts w:ascii="Times New Roman" w:hAnsi="Times New Roman" w:cs="Times New Roman"/>
          <w:sz w:val="28"/>
          <w:szCs w:val="28"/>
        </w:rPr>
        <w:t xml:space="preserve"> -</w:t>
      </w:r>
      <w:r w:rsidR="006B1441" w:rsidRPr="00C92C53">
        <w:rPr>
          <w:rFonts w:ascii="Times New Roman" w:hAnsi="Times New Roman" w:cs="Times New Roman"/>
          <w:sz w:val="28"/>
          <w:szCs w:val="28"/>
        </w:rPr>
        <w:t xml:space="preserve"> </w:t>
      </w:r>
      <w:r w:rsidRPr="00C92C53">
        <w:rPr>
          <w:rFonts w:ascii="Times New Roman" w:hAnsi="Times New Roman" w:cs="Times New Roman"/>
          <w:sz w:val="28"/>
          <w:szCs w:val="28"/>
        </w:rPr>
        <w:t>о</w:t>
      </w:r>
      <w:r w:rsidR="00F90596" w:rsidRPr="00C92C53">
        <w:rPr>
          <w:rFonts w:ascii="Times New Roman" w:hAnsi="Times New Roman" w:cs="Times New Roman"/>
          <w:sz w:val="28"/>
          <w:szCs w:val="28"/>
        </w:rPr>
        <w:t xml:space="preserve">бщая </w:t>
      </w:r>
      <w:r w:rsidRPr="00C92C53">
        <w:rPr>
          <w:rFonts w:ascii="Times New Roman" w:hAnsi="Times New Roman" w:cs="Times New Roman"/>
          <w:sz w:val="28"/>
          <w:szCs w:val="28"/>
        </w:rPr>
        <w:t>кадастровая</w:t>
      </w:r>
      <w:r w:rsidR="00942A0C" w:rsidRPr="00C92C53">
        <w:rPr>
          <w:rFonts w:ascii="Times New Roman" w:hAnsi="Times New Roman" w:cs="Times New Roman"/>
          <w:sz w:val="28"/>
          <w:szCs w:val="28"/>
        </w:rPr>
        <w:t xml:space="preserve"> </w:t>
      </w:r>
      <w:r w:rsidRPr="00C92C53">
        <w:rPr>
          <w:rFonts w:ascii="Times New Roman" w:hAnsi="Times New Roman" w:cs="Times New Roman"/>
          <w:sz w:val="28"/>
          <w:szCs w:val="28"/>
        </w:rPr>
        <w:t>стоимость строений, помещений и сооружений, по которым предъявлен налог к уплате, с учетом налоговых вычетов</w:t>
      </w:r>
      <w:r w:rsidR="00942A0C" w:rsidRPr="00C92C53">
        <w:rPr>
          <w:rFonts w:ascii="Times New Roman" w:hAnsi="Times New Roman" w:cs="Times New Roman"/>
          <w:sz w:val="28"/>
          <w:szCs w:val="28"/>
        </w:rPr>
        <w:t>;</w:t>
      </w:r>
    </w:p>
    <w:p w:rsidR="00942A0C" w:rsidRPr="00C92C53" w:rsidRDefault="00942A0C" w:rsidP="003651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2C53">
        <w:rPr>
          <w:rFonts w:ascii="Times New Roman" w:hAnsi="Times New Roman" w:cs="Times New Roman"/>
          <w:bCs/>
          <w:sz w:val="28"/>
          <w:szCs w:val="28"/>
        </w:rPr>
        <w:tab/>
      </w:r>
      <w:r w:rsidR="00F90596" w:rsidRPr="00C92C53">
        <w:rPr>
          <w:rFonts w:ascii="Times New Roman" w:hAnsi="Times New Roman" w:cs="Times New Roman"/>
          <w:bCs/>
          <w:sz w:val="28"/>
          <w:szCs w:val="28"/>
        </w:rPr>
        <w:t>Ст</w:t>
      </w:r>
      <w:r w:rsidR="006B1441" w:rsidRPr="00C92C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0596" w:rsidRPr="00C92C53">
        <w:rPr>
          <w:rFonts w:ascii="Times New Roman" w:hAnsi="Times New Roman" w:cs="Times New Roman"/>
          <w:bCs/>
          <w:sz w:val="28"/>
          <w:szCs w:val="28"/>
        </w:rPr>
        <w:t>-</w:t>
      </w:r>
      <w:r w:rsidR="006B1441" w:rsidRPr="00C92C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0596" w:rsidRPr="00C92C53">
        <w:rPr>
          <w:rFonts w:ascii="Times New Roman" w:hAnsi="Times New Roman" w:cs="Times New Roman"/>
          <w:bCs/>
          <w:sz w:val="28"/>
          <w:szCs w:val="28"/>
        </w:rPr>
        <w:t>налоговая ставка;</w:t>
      </w:r>
    </w:p>
    <w:p w:rsidR="00942A0C" w:rsidRPr="00C92C53" w:rsidRDefault="00942A0C" w:rsidP="0036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bCs/>
          <w:sz w:val="28"/>
          <w:szCs w:val="28"/>
        </w:rPr>
        <w:tab/>
      </w:r>
      <w:r w:rsidRPr="00C92C5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B1441" w:rsidRPr="00C92C53">
        <w:rPr>
          <w:rFonts w:ascii="Times New Roman" w:hAnsi="Times New Roman" w:cs="Times New Roman"/>
          <w:sz w:val="28"/>
          <w:szCs w:val="28"/>
        </w:rPr>
        <w:t xml:space="preserve"> </w:t>
      </w:r>
      <w:r w:rsidR="0011572E" w:rsidRPr="00C92C53">
        <w:rPr>
          <w:rFonts w:ascii="Times New Roman" w:hAnsi="Times New Roman" w:cs="Times New Roman"/>
          <w:sz w:val="28"/>
          <w:szCs w:val="28"/>
        </w:rPr>
        <w:t xml:space="preserve">–льготы установленные </w:t>
      </w:r>
      <w:r w:rsidRPr="00C92C53">
        <w:rPr>
          <w:rFonts w:ascii="Times New Roman" w:hAnsi="Times New Roman" w:cs="Times New Roman"/>
          <w:sz w:val="28"/>
          <w:szCs w:val="28"/>
        </w:rPr>
        <w:t>федеральным законодательством РФ;</w:t>
      </w:r>
    </w:p>
    <w:p w:rsidR="002910BE" w:rsidRPr="00C92C53" w:rsidRDefault="00942A0C" w:rsidP="0036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ab/>
      </w:r>
      <w:r w:rsidRPr="00C92C5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92C53">
        <w:rPr>
          <w:rFonts w:ascii="Times New Roman" w:hAnsi="Times New Roman" w:cs="Times New Roman"/>
          <w:sz w:val="28"/>
          <w:szCs w:val="28"/>
        </w:rPr>
        <w:t>- сумма задолженности по налогу на имущество физических</w:t>
      </w:r>
      <w:r w:rsidR="002910BE" w:rsidRPr="00C92C53">
        <w:rPr>
          <w:rFonts w:ascii="Times New Roman" w:hAnsi="Times New Roman" w:cs="Times New Roman"/>
          <w:sz w:val="28"/>
          <w:szCs w:val="28"/>
        </w:rPr>
        <w:t xml:space="preserve"> лиц на 01 января текущего года.</w:t>
      </w:r>
    </w:p>
    <w:p w:rsidR="00C36E3A" w:rsidRPr="00C92C53" w:rsidRDefault="00C36E3A" w:rsidP="0036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3A" w:rsidRPr="00C92C53" w:rsidRDefault="00C36E3A" w:rsidP="003651E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>5.</w:t>
      </w:r>
      <w:r w:rsidR="0071762C" w:rsidRPr="00C92C53">
        <w:rPr>
          <w:rFonts w:ascii="Times New Roman" w:hAnsi="Times New Roman" w:cs="Times New Roman"/>
          <w:sz w:val="28"/>
          <w:szCs w:val="28"/>
        </w:rPr>
        <w:t xml:space="preserve"> </w:t>
      </w:r>
      <w:r w:rsidRPr="00C92C53">
        <w:rPr>
          <w:rFonts w:ascii="Times New Roman" w:hAnsi="Times New Roman" w:cs="Times New Roman"/>
          <w:sz w:val="28"/>
          <w:szCs w:val="28"/>
        </w:rPr>
        <w:t>Доходы от уплаты акцизов на нефтепродукты</w:t>
      </w:r>
    </w:p>
    <w:p w:rsidR="00C36E3A" w:rsidRPr="00C92C53" w:rsidRDefault="00C36E3A" w:rsidP="003651E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36E3A" w:rsidRPr="00C92C53" w:rsidRDefault="00C36E3A" w:rsidP="00365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>Поступление доходов от уплаты акцизов на нефтепродукты (код бюджетно</w:t>
      </w:r>
      <w:r w:rsidR="00172206" w:rsidRPr="00C92C53">
        <w:rPr>
          <w:rFonts w:ascii="Times New Roman" w:hAnsi="Times New Roman" w:cs="Times New Roman"/>
          <w:sz w:val="28"/>
          <w:szCs w:val="28"/>
        </w:rPr>
        <w:t>й классификации: 100.1.03.02.231.01.0000.110; 100.1.03.02.241</w:t>
      </w:r>
      <w:r w:rsidRPr="00C92C53">
        <w:rPr>
          <w:rFonts w:ascii="Times New Roman" w:hAnsi="Times New Roman" w:cs="Times New Roman"/>
          <w:sz w:val="28"/>
          <w:szCs w:val="28"/>
        </w:rPr>
        <w:t xml:space="preserve">.01 0000.110; </w:t>
      </w:r>
      <w:r w:rsidR="001801A9" w:rsidRPr="00C92C53">
        <w:rPr>
          <w:rFonts w:ascii="Times New Roman" w:hAnsi="Times New Roman" w:cs="Times New Roman"/>
          <w:sz w:val="28"/>
          <w:szCs w:val="28"/>
        </w:rPr>
        <w:t xml:space="preserve">100.1.03.02.251.01.0000.110; </w:t>
      </w:r>
      <w:r w:rsidR="00172206" w:rsidRPr="00C92C53">
        <w:rPr>
          <w:rFonts w:ascii="Times New Roman" w:hAnsi="Times New Roman" w:cs="Times New Roman"/>
          <w:sz w:val="28"/>
          <w:szCs w:val="28"/>
        </w:rPr>
        <w:t>100.1.03.02.261</w:t>
      </w:r>
      <w:r w:rsidRPr="00C92C53">
        <w:rPr>
          <w:rFonts w:ascii="Times New Roman" w:hAnsi="Times New Roman" w:cs="Times New Roman"/>
          <w:sz w:val="28"/>
          <w:szCs w:val="28"/>
        </w:rPr>
        <w:t>.01.0000.110) рассчитывается на основании сведений главного администратора дохода.</w:t>
      </w:r>
    </w:p>
    <w:p w:rsidR="00C36E3A" w:rsidRPr="00C92C53" w:rsidRDefault="00C36E3A" w:rsidP="00365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E3A" w:rsidRPr="00C92C53" w:rsidRDefault="00C36E3A" w:rsidP="003651E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2C53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71762C" w:rsidRPr="00C92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2C53">
        <w:rPr>
          <w:rFonts w:ascii="Times New Roman" w:hAnsi="Times New Roman" w:cs="Times New Roman"/>
          <w:sz w:val="28"/>
          <w:szCs w:val="28"/>
          <w:lang w:eastAsia="ru-RU"/>
        </w:rPr>
        <w:t>Доходы от компенсации затрат бюджетов сельских поселений</w:t>
      </w:r>
    </w:p>
    <w:p w:rsidR="00C36E3A" w:rsidRPr="00C92C53" w:rsidRDefault="00C36E3A" w:rsidP="003651E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36E3A" w:rsidRDefault="00C36E3A" w:rsidP="00365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C53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Прогнозирование прочих доходов от компенсации затрат </w:t>
      </w:r>
      <w:r w:rsidR="003651E1" w:rsidRPr="00C92C5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92C53">
        <w:rPr>
          <w:rFonts w:ascii="Times New Roman" w:hAnsi="Times New Roman" w:cs="Times New Roman"/>
          <w:sz w:val="28"/>
          <w:szCs w:val="28"/>
          <w:lang w:eastAsia="ru-RU"/>
        </w:rPr>
        <w:t>бюджетов сельских поселений (код бюджетной классификации: 992.1.13.02.995.10.0000.130) (дебиторской задолженности прошлых лет сложившейся за счет средств местного бюджета) осуществляется методом прямого расчета исходя из прогнозируемого по состоянию на 1 января очередного финансового года объема такой дебиторской задолженности подлежащей возврату в бюджет поселения в очередном финансовом году.</w:t>
      </w:r>
    </w:p>
    <w:p w:rsidR="00C92C53" w:rsidRDefault="00C92C53" w:rsidP="00365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E3A" w:rsidRPr="00C92C53" w:rsidRDefault="00C36E3A" w:rsidP="00365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>Источник данных: сведения по дебиторской и кредиторской задолженности (код форм по ОКУД 0503169, 0503769).</w:t>
      </w:r>
    </w:p>
    <w:p w:rsidR="00172206" w:rsidRPr="00C92C53" w:rsidRDefault="00172206" w:rsidP="00365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2206" w:rsidRPr="00C92C53" w:rsidRDefault="00172206" w:rsidP="00365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2C53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C92C53">
        <w:rPr>
          <w:rFonts w:ascii="Times New Roman" w:hAnsi="Times New Roman" w:cs="Times New Roman"/>
          <w:sz w:val="28"/>
          <w:szCs w:val="28"/>
        </w:rPr>
        <w:t xml:space="preserve"> </w:t>
      </w:r>
      <w:r w:rsidRPr="00C92C53">
        <w:rPr>
          <w:rFonts w:ascii="Times New Roman" w:hAnsi="Times New Roman" w:cs="Times New Roman"/>
          <w:sz w:val="28"/>
          <w:szCs w:val="28"/>
          <w:lang w:eastAsia="ru-RU"/>
        </w:rPr>
        <w:t>Доходы от использования имущества</w:t>
      </w:r>
    </w:p>
    <w:p w:rsidR="0071762C" w:rsidRPr="00C92C53" w:rsidRDefault="0071762C" w:rsidP="00365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BBD" w:rsidRPr="00C92C53" w:rsidRDefault="00172206" w:rsidP="003651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>Прогнозирование прочих поступлений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(код бюджетной классификации: 992.1.11.09.045.10.0000.120)</w:t>
      </w:r>
      <w:r w:rsidR="00B84889" w:rsidRPr="00C92C53">
        <w:rPr>
          <w:rFonts w:ascii="Times New Roman" w:hAnsi="Times New Roman" w:cs="Times New Roman"/>
          <w:sz w:val="28"/>
          <w:szCs w:val="28"/>
        </w:rPr>
        <w:t xml:space="preserve">, а также поступлений от платы, поступившей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разграничена, (код бюджетной классификации: 992.1.11.09.080.10.0000.120), </w:t>
      </w:r>
      <w:r w:rsidRPr="00C92C53">
        <w:rPr>
          <w:rFonts w:ascii="Times New Roman" w:hAnsi="Times New Roman" w:cs="Times New Roman"/>
          <w:sz w:val="28"/>
          <w:szCs w:val="28"/>
        </w:rPr>
        <w:t>осуществляется методом прямого расчета.</w:t>
      </w:r>
    </w:p>
    <w:p w:rsidR="00F02BBD" w:rsidRPr="00C92C53" w:rsidRDefault="00F02BBD" w:rsidP="003651E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 xml:space="preserve"> Прогноз поступлений от использования имущества в рассчитывается по формуле:</w:t>
      </w:r>
    </w:p>
    <w:p w:rsidR="00F02BBD" w:rsidRPr="00C92C53" w:rsidRDefault="00F02BBD" w:rsidP="003651E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2BBD" w:rsidRPr="00C92C53" w:rsidRDefault="00F02BBD" w:rsidP="003651E1">
      <w:pPr>
        <w:shd w:val="clear" w:color="auto" w:fill="FFFFFF"/>
        <w:spacing w:after="0" w:line="240" w:lineRule="auto"/>
        <w:ind w:firstLine="708"/>
        <w:rPr>
          <w:rStyle w:val="spfo1"/>
          <w:rFonts w:ascii="Times New Roman" w:hAnsi="Times New Roman"/>
          <w:sz w:val="28"/>
          <w:szCs w:val="28"/>
        </w:rPr>
      </w:pPr>
      <w:r w:rsidRPr="00C92C53">
        <w:rPr>
          <w:rStyle w:val="spfo1"/>
          <w:rFonts w:ascii="Times New Roman" w:hAnsi="Times New Roman"/>
          <w:sz w:val="28"/>
          <w:szCs w:val="28"/>
        </w:rPr>
        <w:t>Ап = Аож - Ар + Аув + Аз, где</w:t>
      </w:r>
    </w:p>
    <w:p w:rsidR="00F02BBD" w:rsidRPr="00C92C53" w:rsidRDefault="00F02BBD" w:rsidP="003651E1">
      <w:pPr>
        <w:shd w:val="clear" w:color="auto" w:fill="FFFFFF"/>
        <w:spacing w:after="0" w:line="240" w:lineRule="auto"/>
        <w:jc w:val="center"/>
        <w:rPr>
          <w:rStyle w:val="spfo1"/>
          <w:rFonts w:ascii="Times New Roman" w:hAnsi="Times New Roman"/>
          <w:b/>
          <w:sz w:val="28"/>
          <w:szCs w:val="28"/>
        </w:rPr>
      </w:pPr>
    </w:p>
    <w:p w:rsidR="00F02BBD" w:rsidRPr="00C92C53" w:rsidRDefault="006B1441" w:rsidP="003651E1">
      <w:pPr>
        <w:shd w:val="clear" w:color="auto" w:fill="FFFFFF"/>
        <w:spacing w:after="0" w:line="240" w:lineRule="auto"/>
        <w:ind w:firstLine="708"/>
        <w:rPr>
          <w:rStyle w:val="spfo1"/>
          <w:rFonts w:ascii="Times New Roman" w:hAnsi="Times New Roman"/>
          <w:sz w:val="28"/>
          <w:szCs w:val="28"/>
        </w:rPr>
      </w:pPr>
      <w:r w:rsidRPr="00C92C53">
        <w:rPr>
          <w:rStyle w:val="spfo1"/>
          <w:rFonts w:ascii="Times New Roman" w:hAnsi="Times New Roman"/>
          <w:sz w:val="28"/>
          <w:szCs w:val="28"/>
        </w:rPr>
        <w:t>Ап -</w:t>
      </w:r>
      <w:r w:rsidR="00F02BBD" w:rsidRPr="00C92C53">
        <w:rPr>
          <w:rStyle w:val="spfo1"/>
          <w:rFonts w:ascii="Times New Roman" w:hAnsi="Times New Roman"/>
          <w:sz w:val="28"/>
          <w:szCs w:val="28"/>
        </w:rPr>
        <w:t xml:space="preserve"> прогноз общей суммы поступлений </w:t>
      </w:r>
      <w:r w:rsidR="00F02BBD" w:rsidRPr="00C92C53">
        <w:rPr>
          <w:rFonts w:ascii="Times New Roman" w:hAnsi="Times New Roman" w:cs="Times New Roman"/>
          <w:sz w:val="28"/>
          <w:szCs w:val="28"/>
          <w:lang w:eastAsia="ru-RU"/>
        </w:rPr>
        <w:t xml:space="preserve">от использования имущества, находящегося в собственности сельских поселений </w:t>
      </w:r>
      <w:r w:rsidR="00F02BBD" w:rsidRPr="00C92C53">
        <w:rPr>
          <w:rStyle w:val="spfo1"/>
          <w:rFonts w:ascii="Times New Roman" w:hAnsi="Times New Roman"/>
          <w:sz w:val="28"/>
          <w:szCs w:val="28"/>
        </w:rPr>
        <w:t xml:space="preserve"> в очередном финансовом году;</w:t>
      </w:r>
    </w:p>
    <w:p w:rsidR="00F02BBD" w:rsidRPr="00C92C53" w:rsidRDefault="006B1441" w:rsidP="003651E1">
      <w:pPr>
        <w:shd w:val="clear" w:color="auto" w:fill="FFFFFF"/>
        <w:spacing w:after="0" w:line="240" w:lineRule="auto"/>
        <w:ind w:firstLine="708"/>
        <w:rPr>
          <w:rStyle w:val="spfo1"/>
          <w:rFonts w:ascii="Times New Roman" w:hAnsi="Times New Roman"/>
          <w:sz w:val="28"/>
          <w:szCs w:val="28"/>
        </w:rPr>
      </w:pPr>
      <w:r w:rsidRPr="00C92C53">
        <w:rPr>
          <w:rStyle w:val="spfo1"/>
          <w:rFonts w:ascii="Times New Roman" w:hAnsi="Times New Roman"/>
          <w:sz w:val="28"/>
          <w:szCs w:val="28"/>
        </w:rPr>
        <w:t xml:space="preserve">Аож - </w:t>
      </w:r>
      <w:r w:rsidR="00F02BBD" w:rsidRPr="00C92C53">
        <w:rPr>
          <w:rStyle w:val="spfo1"/>
          <w:rFonts w:ascii="Times New Roman" w:hAnsi="Times New Roman"/>
          <w:sz w:val="28"/>
          <w:szCs w:val="28"/>
        </w:rPr>
        <w:t xml:space="preserve">ожидаемый  объем  поступлений </w:t>
      </w:r>
      <w:r w:rsidR="00F02BBD" w:rsidRPr="00C92C53">
        <w:rPr>
          <w:rFonts w:ascii="Times New Roman" w:hAnsi="Times New Roman" w:cs="Times New Roman"/>
          <w:sz w:val="28"/>
          <w:szCs w:val="28"/>
          <w:lang w:eastAsia="ru-RU"/>
        </w:rPr>
        <w:t>от использования имущества, находящегося в собственности сельских поселений</w:t>
      </w:r>
      <w:r w:rsidR="00F02BBD" w:rsidRPr="00C92C53">
        <w:rPr>
          <w:rStyle w:val="spfo1"/>
          <w:rFonts w:ascii="Times New Roman" w:hAnsi="Times New Roman"/>
          <w:sz w:val="28"/>
          <w:szCs w:val="28"/>
        </w:rPr>
        <w:t xml:space="preserve"> в текущем году;</w:t>
      </w:r>
    </w:p>
    <w:p w:rsidR="00F02BBD" w:rsidRPr="00C92C53" w:rsidRDefault="006B1441" w:rsidP="003651E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2C53">
        <w:rPr>
          <w:rStyle w:val="spfo1"/>
          <w:rFonts w:ascii="Times New Roman" w:hAnsi="Times New Roman"/>
          <w:sz w:val="28"/>
          <w:szCs w:val="28"/>
        </w:rPr>
        <w:t>Ар</w:t>
      </w:r>
      <w:r w:rsidR="00F02BBD" w:rsidRPr="00C92C53">
        <w:rPr>
          <w:rStyle w:val="spfo1"/>
          <w:rFonts w:ascii="Times New Roman" w:hAnsi="Times New Roman"/>
          <w:sz w:val="28"/>
          <w:szCs w:val="28"/>
        </w:rPr>
        <w:t xml:space="preserve"> - объем  поступлений  </w:t>
      </w:r>
      <w:r w:rsidR="00F02BBD" w:rsidRPr="00C92C53">
        <w:rPr>
          <w:rFonts w:ascii="Times New Roman" w:hAnsi="Times New Roman" w:cs="Times New Roman"/>
          <w:sz w:val="28"/>
          <w:szCs w:val="28"/>
          <w:lang w:eastAsia="ru-RU"/>
        </w:rPr>
        <w:t xml:space="preserve">от использования имущества, находящегося в собственности сельских поселений </w:t>
      </w:r>
      <w:r w:rsidR="00F02BBD" w:rsidRPr="00C92C53">
        <w:rPr>
          <w:rStyle w:val="spfo1"/>
          <w:rFonts w:ascii="Times New Roman" w:hAnsi="Times New Roman"/>
          <w:sz w:val="28"/>
          <w:szCs w:val="28"/>
        </w:rPr>
        <w:t xml:space="preserve">в текущем году, носящий разовый характер; </w:t>
      </w:r>
    </w:p>
    <w:p w:rsidR="00F02BBD" w:rsidRPr="00C92C53" w:rsidRDefault="006B1441" w:rsidP="003651E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2C53">
        <w:rPr>
          <w:rStyle w:val="spfo1"/>
          <w:rFonts w:ascii="Times New Roman" w:hAnsi="Times New Roman"/>
          <w:sz w:val="28"/>
          <w:szCs w:val="28"/>
        </w:rPr>
        <w:t xml:space="preserve">Аув - прогноз  объема увеличения </w:t>
      </w:r>
      <w:r w:rsidR="00F02BBD" w:rsidRPr="00C92C53">
        <w:rPr>
          <w:rStyle w:val="spfo1"/>
          <w:rFonts w:ascii="Times New Roman" w:hAnsi="Times New Roman"/>
          <w:sz w:val="28"/>
          <w:szCs w:val="28"/>
        </w:rPr>
        <w:t xml:space="preserve">поступлений </w:t>
      </w:r>
      <w:r w:rsidR="00F02BBD" w:rsidRPr="00C92C53">
        <w:rPr>
          <w:rFonts w:ascii="Times New Roman" w:hAnsi="Times New Roman" w:cs="Times New Roman"/>
          <w:sz w:val="28"/>
          <w:szCs w:val="28"/>
          <w:lang w:eastAsia="ru-RU"/>
        </w:rPr>
        <w:t xml:space="preserve">от использования имущества, находящегося в собственности сельских поселений </w:t>
      </w:r>
      <w:r w:rsidR="00F02BBD" w:rsidRPr="00C92C53">
        <w:rPr>
          <w:rStyle w:val="spfo1"/>
          <w:rFonts w:ascii="Times New Roman" w:hAnsi="Times New Roman"/>
          <w:sz w:val="28"/>
          <w:szCs w:val="28"/>
        </w:rPr>
        <w:t>в очередном финансовом году;</w:t>
      </w:r>
    </w:p>
    <w:p w:rsidR="00F02BBD" w:rsidRPr="00C92C53" w:rsidRDefault="006B1441" w:rsidP="003651E1">
      <w:pPr>
        <w:shd w:val="clear" w:color="auto" w:fill="FFFFFF"/>
        <w:spacing w:after="0" w:line="240" w:lineRule="auto"/>
        <w:ind w:firstLine="708"/>
        <w:rPr>
          <w:rStyle w:val="spfo1"/>
          <w:rFonts w:ascii="Times New Roman" w:hAnsi="Times New Roman"/>
          <w:sz w:val="28"/>
          <w:szCs w:val="28"/>
        </w:rPr>
      </w:pPr>
      <w:r w:rsidRPr="00C92C53">
        <w:rPr>
          <w:rStyle w:val="spfo1"/>
          <w:rFonts w:ascii="Times New Roman" w:hAnsi="Times New Roman"/>
          <w:sz w:val="28"/>
          <w:szCs w:val="28"/>
        </w:rPr>
        <w:t>Аз - прогнозируемая сумма поступлений</w:t>
      </w:r>
      <w:r w:rsidR="00F02BBD" w:rsidRPr="00C92C53">
        <w:rPr>
          <w:rStyle w:val="spfo1"/>
          <w:rFonts w:ascii="Times New Roman" w:hAnsi="Times New Roman"/>
          <w:sz w:val="28"/>
          <w:szCs w:val="28"/>
        </w:rPr>
        <w:t xml:space="preserve"> задолже</w:t>
      </w:r>
      <w:r w:rsidRPr="00C92C53">
        <w:rPr>
          <w:rStyle w:val="spfo1"/>
          <w:rFonts w:ascii="Times New Roman" w:hAnsi="Times New Roman"/>
          <w:sz w:val="28"/>
          <w:szCs w:val="28"/>
        </w:rPr>
        <w:t>нности прошлых лет</w:t>
      </w:r>
      <w:r w:rsidR="00F02BBD" w:rsidRPr="00C92C53">
        <w:rPr>
          <w:rStyle w:val="spfo1"/>
          <w:rFonts w:ascii="Times New Roman" w:hAnsi="Times New Roman"/>
          <w:sz w:val="28"/>
          <w:szCs w:val="28"/>
        </w:rPr>
        <w:t xml:space="preserve"> в очередном финансовом году.</w:t>
      </w:r>
    </w:p>
    <w:p w:rsidR="00172206" w:rsidRPr="00C92C53" w:rsidRDefault="00172206" w:rsidP="00365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889" w:rsidRPr="00C92C53" w:rsidRDefault="0071762C" w:rsidP="003651E1">
      <w:pPr>
        <w:pStyle w:val="FORMAT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C36E3A" w:rsidRPr="00C92C5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92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4889" w:rsidRPr="00C92C53">
        <w:rPr>
          <w:rFonts w:ascii="Times New Roman" w:hAnsi="Times New Roman" w:cs="Times New Roman"/>
          <w:sz w:val="28"/>
          <w:szCs w:val="28"/>
        </w:rPr>
        <w:t>Доходы от оказания платных услуг (работ)</w:t>
      </w:r>
    </w:p>
    <w:p w:rsidR="00C36E3A" w:rsidRPr="00C92C53" w:rsidRDefault="00C36E3A" w:rsidP="003651E1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D97" w:rsidRPr="00C92C53" w:rsidRDefault="00B17D97" w:rsidP="003651E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>Планирование поступлений доходов от оказания платных услуг (работ) осуществляется на основании данных главного администратора.</w:t>
      </w:r>
    </w:p>
    <w:p w:rsidR="00C36E3A" w:rsidRPr="00C92C53" w:rsidRDefault="00B17D97" w:rsidP="00365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доходов от оказания платных услуг (работ) производится </w:t>
      </w:r>
      <w:r w:rsidR="00092759" w:rsidRPr="00C92C53">
        <w:rPr>
          <w:rFonts w:ascii="Times New Roman" w:hAnsi="Times New Roman" w:cs="Times New Roman"/>
          <w:sz w:val="28"/>
          <w:szCs w:val="28"/>
        </w:rPr>
        <w:t xml:space="preserve">методом прямого расчета </w:t>
      </w:r>
      <w:r w:rsidRPr="00C92C53">
        <w:rPr>
          <w:rFonts w:ascii="Times New Roman" w:hAnsi="Times New Roman" w:cs="Times New Roman"/>
          <w:sz w:val="28"/>
          <w:szCs w:val="28"/>
        </w:rPr>
        <w:t>по код</w:t>
      </w:r>
      <w:r w:rsidR="00092759" w:rsidRPr="00C92C53">
        <w:rPr>
          <w:rFonts w:ascii="Times New Roman" w:hAnsi="Times New Roman" w:cs="Times New Roman"/>
          <w:sz w:val="28"/>
          <w:szCs w:val="28"/>
        </w:rPr>
        <w:t>у</w:t>
      </w:r>
      <w:r w:rsidRPr="00C92C53">
        <w:rPr>
          <w:rFonts w:ascii="Times New Roman" w:hAnsi="Times New Roman" w:cs="Times New Roman"/>
          <w:sz w:val="28"/>
          <w:szCs w:val="28"/>
        </w:rPr>
        <w:t xml:space="preserve"> бюджетной классификации:</w:t>
      </w:r>
    </w:p>
    <w:p w:rsidR="00C36E3A" w:rsidRDefault="00C36E3A" w:rsidP="0036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C53">
        <w:rPr>
          <w:rFonts w:ascii="Times New Roman" w:hAnsi="Times New Roman" w:cs="Times New Roman"/>
          <w:sz w:val="28"/>
          <w:szCs w:val="28"/>
          <w:lang w:eastAsia="ru-RU"/>
        </w:rPr>
        <w:tab/>
        <w:t>992.1.13.01.995.10.0000.130 - д</w:t>
      </w:r>
      <w:r w:rsidR="00092759" w:rsidRPr="00C92C53">
        <w:rPr>
          <w:rFonts w:ascii="Times New Roman" w:hAnsi="Times New Roman" w:cs="Times New Roman"/>
          <w:sz w:val="28"/>
          <w:szCs w:val="28"/>
          <w:lang w:eastAsia="ru-RU"/>
        </w:rPr>
        <w:t>оходы от оказания платных услуг.</w:t>
      </w:r>
    </w:p>
    <w:p w:rsidR="00C92C53" w:rsidRPr="00C92C53" w:rsidRDefault="00C92C53" w:rsidP="0036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2759" w:rsidRPr="00C92C53" w:rsidRDefault="00C36E3A" w:rsidP="0036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B17D97" w:rsidRPr="00C92C53" w:rsidRDefault="00B17D97" w:rsidP="00365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pacing w:val="2"/>
          <w:sz w:val="28"/>
          <w:szCs w:val="28"/>
        </w:rPr>
        <w:t>Расчет прогнозных показателей соответствующего вида доходов определяется исходя из количества планируемых платных услуг и их стоимости, установленной органами государственной власти или органами местного самоуправления. Определение количества планируемых платных услуг каждого вида основывается на среднестатистических данных не менее чем за 3 года или за весь период оказания услуги в случае, если он не превышает 3 года.</w:t>
      </w:r>
    </w:p>
    <w:p w:rsidR="00092759" w:rsidRPr="00C92C53" w:rsidRDefault="00092759" w:rsidP="003651E1">
      <w:pPr>
        <w:pStyle w:val="FORMATTEXT"/>
        <w:ind w:firstLine="708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>Прогноз доходов от оказания платных услуг (работ) рассчитывается по формуле:</w:t>
      </w:r>
    </w:p>
    <w:p w:rsidR="00092759" w:rsidRPr="00C92C53" w:rsidRDefault="00092759" w:rsidP="003651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>ПДj</w:t>
      </w:r>
      <w:r w:rsidR="006B1441" w:rsidRPr="00C92C53">
        <w:rPr>
          <w:rFonts w:ascii="Times New Roman" w:hAnsi="Times New Roman" w:cs="Times New Roman"/>
          <w:sz w:val="28"/>
          <w:szCs w:val="28"/>
        </w:rPr>
        <w:t xml:space="preserve"> </w:t>
      </w:r>
      <w:r w:rsidRPr="00C92C53">
        <w:rPr>
          <w:rFonts w:ascii="Times New Roman" w:hAnsi="Times New Roman" w:cs="Times New Roman"/>
          <w:sz w:val="28"/>
          <w:szCs w:val="28"/>
        </w:rPr>
        <w:t>=</w:t>
      </w:r>
      <w:r w:rsidR="006B1441" w:rsidRPr="00C92C53">
        <w:rPr>
          <w:rFonts w:ascii="Times New Roman" w:hAnsi="Times New Roman" w:cs="Times New Roman"/>
          <w:sz w:val="28"/>
          <w:szCs w:val="28"/>
        </w:rPr>
        <w:t xml:space="preserve"> </w:t>
      </w:r>
      <w:r w:rsidRPr="00C92C53">
        <w:rPr>
          <w:rFonts w:ascii="Times New Roman" w:hAnsi="Times New Roman" w:cs="Times New Roman"/>
          <w:sz w:val="28"/>
          <w:szCs w:val="28"/>
        </w:rPr>
        <w:t>Кj</w:t>
      </w:r>
      <w:r w:rsidR="006B1441" w:rsidRPr="00C92C53">
        <w:rPr>
          <w:rFonts w:ascii="Times New Roman" w:hAnsi="Times New Roman" w:cs="Times New Roman"/>
          <w:sz w:val="28"/>
          <w:szCs w:val="28"/>
        </w:rPr>
        <w:t xml:space="preserve"> </w:t>
      </w:r>
      <w:r w:rsidRPr="00C92C53">
        <w:rPr>
          <w:rFonts w:ascii="Times New Roman" w:hAnsi="Times New Roman" w:cs="Times New Roman"/>
          <w:sz w:val="28"/>
          <w:szCs w:val="28"/>
        </w:rPr>
        <w:t>*</w:t>
      </w:r>
      <w:r w:rsidR="006B1441" w:rsidRPr="00C92C53">
        <w:rPr>
          <w:rFonts w:ascii="Times New Roman" w:hAnsi="Times New Roman" w:cs="Times New Roman"/>
          <w:sz w:val="28"/>
          <w:szCs w:val="28"/>
        </w:rPr>
        <w:t xml:space="preserve"> </w:t>
      </w:r>
      <w:r w:rsidRPr="00C92C53">
        <w:rPr>
          <w:rFonts w:ascii="Times New Roman" w:hAnsi="Times New Roman" w:cs="Times New Roman"/>
          <w:sz w:val="28"/>
          <w:szCs w:val="28"/>
        </w:rPr>
        <w:t>Ст, где:</w:t>
      </w:r>
    </w:p>
    <w:p w:rsidR="0011572E" w:rsidRPr="00C92C53" w:rsidRDefault="00092759" w:rsidP="00365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>Кj - прогноз количества планируемых платных услуг на j-ый финансовый год, который определяется на основе среднестатистических данных не менее чем за 3 года или за весь период оказания услуги в случае, если он не превышает 3 года;</w:t>
      </w:r>
    </w:p>
    <w:p w:rsidR="00092759" w:rsidRDefault="00092759" w:rsidP="00365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>Ст – стоимость платной услуги.</w:t>
      </w:r>
    </w:p>
    <w:p w:rsidR="00C92C53" w:rsidRPr="00C92C53" w:rsidRDefault="00C92C53" w:rsidP="00365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EA5" w:rsidRDefault="00660EA5" w:rsidP="003651E1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2C53">
        <w:rPr>
          <w:rFonts w:ascii="Times New Roman" w:hAnsi="Times New Roman" w:cs="Times New Roman"/>
          <w:sz w:val="28"/>
          <w:szCs w:val="28"/>
        </w:rPr>
        <w:t xml:space="preserve">9. </w:t>
      </w:r>
      <w:r w:rsidRPr="00C92C53">
        <w:rPr>
          <w:rFonts w:ascii="Times New Roman" w:hAnsi="Times New Roman" w:cs="Times New Roman"/>
          <w:sz w:val="28"/>
          <w:szCs w:val="28"/>
          <w:lang w:eastAsia="ru-RU"/>
        </w:rPr>
        <w:t>Доходы от реализации иного имущества, находящегося в собственности сельских поселений</w:t>
      </w:r>
    </w:p>
    <w:p w:rsidR="00C92C53" w:rsidRPr="00C92C53" w:rsidRDefault="00C92C53" w:rsidP="003651E1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EA5" w:rsidRPr="00C92C53" w:rsidRDefault="00660EA5" w:rsidP="003651E1">
      <w:pPr>
        <w:pStyle w:val="ae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</w:t>
      </w:r>
      <w:r w:rsidRPr="00C92C53">
        <w:rPr>
          <w:rFonts w:ascii="Times New Roman" w:hAnsi="Times New Roman" w:cs="Times New Roman"/>
          <w:sz w:val="28"/>
          <w:szCs w:val="28"/>
          <w:lang w:eastAsia="ru-RU"/>
        </w:rPr>
        <w:t>от реализации иного имущества, находящегося в собственности сельских поселений</w:t>
      </w:r>
      <w:r w:rsidRPr="00C92C53">
        <w:rPr>
          <w:rFonts w:ascii="Times New Roman" w:hAnsi="Times New Roman" w:cs="Times New Roman"/>
          <w:sz w:val="28"/>
          <w:szCs w:val="28"/>
        </w:rPr>
        <w:t xml:space="preserve"> производится путём суммирования прогнозируемых показателей, рассчитанных отдельно по кодам бюджетной классификации: </w:t>
      </w:r>
    </w:p>
    <w:p w:rsidR="00C36E3A" w:rsidRPr="00C92C53" w:rsidRDefault="00C36E3A" w:rsidP="003651E1">
      <w:pPr>
        <w:pStyle w:val="ae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  <w:lang w:eastAsia="ru-RU"/>
        </w:rPr>
        <w:t>992.1.14.02.053.10.0000.410 -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 части реализации материальных запасов по указанному имуществу;</w:t>
      </w:r>
    </w:p>
    <w:p w:rsidR="00C36E3A" w:rsidRPr="00C92C53" w:rsidRDefault="00C36E3A" w:rsidP="0036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C53">
        <w:rPr>
          <w:rFonts w:ascii="Times New Roman" w:hAnsi="Times New Roman" w:cs="Times New Roman"/>
          <w:sz w:val="28"/>
          <w:szCs w:val="28"/>
          <w:lang w:eastAsia="ru-RU"/>
        </w:rPr>
        <w:tab/>
        <w:t>992.1.14.02.053.10.0000.440 -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имуществу;</w:t>
      </w:r>
    </w:p>
    <w:p w:rsidR="00660EA5" w:rsidRPr="00C92C53" w:rsidRDefault="00660EA5" w:rsidP="003651E1">
      <w:pPr>
        <w:keepNext/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 xml:space="preserve">При прогнозировании поступлений данного вида доходов используется метод прямого расчета, основанный на непосредственном использовании прогнозных значений количественных, объемных и стоимостных показателей. </w:t>
      </w:r>
    </w:p>
    <w:p w:rsidR="00660EA5" w:rsidRPr="00C92C53" w:rsidRDefault="00660EA5" w:rsidP="003651E1">
      <w:pPr>
        <w:pStyle w:val="ae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1120A3" w:rsidRPr="00C92C53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C92C53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1120A3" w:rsidRPr="00C92C53">
        <w:rPr>
          <w:rFonts w:ascii="Times New Roman" w:hAnsi="Times New Roman" w:cs="Times New Roman"/>
          <w:sz w:val="28"/>
          <w:szCs w:val="28"/>
        </w:rPr>
        <w:t>рассчитывается по</w:t>
      </w:r>
      <w:r w:rsidRPr="00C92C53">
        <w:rPr>
          <w:rFonts w:ascii="Times New Roman" w:hAnsi="Times New Roman" w:cs="Times New Roman"/>
          <w:sz w:val="28"/>
          <w:szCs w:val="28"/>
        </w:rPr>
        <w:t xml:space="preserve"> формуле: </w:t>
      </w:r>
    </w:p>
    <w:p w:rsidR="00660EA5" w:rsidRPr="00C92C53" w:rsidRDefault="00660EA5" w:rsidP="003651E1">
      <w:pPr>
        <w:pStyle w:val="ae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>П р</w:t>
      </w:r>
      <w:r w:rsidR="006B1441" w:rsidRPr="00C92C53">
        <w:rPr>
          <w:rFonts w:ascii="Times New Roman" w:hAnsi="Times New Roman" w:cs="Times New Roman"/>
          <w:sz w:val="28"/>
          <w:szCs w:val="28"/>
        </w:rPr>
        <w:t xml:space="preserve"> </w:t>
      </w:r>
      <w:r w:rsidRPr="00C92C53">
        <w:rPr>
          <w:rFonts w:ascii="Times New Roman" w:hAnsi="Times New Roman" w:cs="Times New Roman"/>
          <w:sz w:val="28"/>
          <w:szCs w:val="28"/>
        </w:rPr>
        <w:t>= ΣОс,</w:t>
      </w:r>
    </w:p>
    <w:p w:rsidR="00660EA5" w:rsidRPr="00C92C53" w:rsidRDefault="00660EA5" w:rsidP="003651E1">
      <w:pPr>
        <w:pStyle w:val="ae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>где:</w:t>
      </w:r>
    </w:p>
    <w:p w:rsidR="00660EA5" w:rsidRPr="00C92C53" w:rsidRDefault="00660EA5" w:rsidP="003651E1">
      <w:pPr>
        <w:pStyle w:val="ae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 xml:space="preserve">П р - Объем поступлений </w:t>
      </w:r>
      <w:r w:rsidR="001120A3" w:rsidRPr="00C92C53">
        <w:rPr>
          <w:rFonts w:ascii="Times New Roman" w:hAnsi="Times New Roman" w:cs="Times New Roman"/>
          <w:sz w:val="28"/>
          <w:szCs w:val="28"/>
          <w:lang w:eastAsia="ru-RU"/>
        </w:rPr>
        <w:t>от реализации иного имущества, находящегося в собственности сельских поселений</w:t>
      </w:r>
      <w:r w:rsidRPr="00C92C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60EA5" w:rsidRPr="00C92C53" w:rsidRDefault="001120A3" w:rsidP="00365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C53">
        <w:rPr>
          <w:rFonts w:ascii="Times New Roman" w:hAnsi="Times New Roman" w:cs="Times New Roman"/>
          <w:sz w:val="28"/>
          <w:szCs w:val="28"/>
        </w:rPr>
        <w:t xml:space="preserve">Ос - </w:t>
      </w:r>
      <w:r w:rsidR="00660EA5" w:rsidRPr="00C92C53">
        <w:rPr>
          <w:rFonts w:ascii="Times New Roman" w:hAnsi="Times New Roman" w:cs="Times New Roman"/>
          <w:sz w:val="28"/>
          <w:szCs w:val="28"/>
        </w:rPr>
        <w:t>Размер оценочной стоимости объекта, планируемого к реализации имущества, на планируемый период.</w:t>
      </w:r>
      <w:r w:rsidR="00C36E3A" w:rsidRPr="00C92C5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120A3" w:rsidRPr="00C92C53" w:rsidRDefault="001120A3" w:rsidP="0036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0A3" w:rsidRPr="00C92C53" w:rsidRDefault="001120A3" w:rsidP="003651E1">
      <w:pPr>
        <w:pStyle w:val="FORMATTEXT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92C53">
        <w:rPr>
          <w:rFonts w:ascii="Times New Roman" w:hAnsi="Times New Roman" w:cs="Times New Roman"/>
          <w:bCs/>
          <w:sz w:val="28"/>
          <w:szCs w:val="28"/>
          <w:lang w:eastAsia="en-US"/>
        </w:rPr>
        <w:t>10. Прочие поступления от денежных взысканий (штрафов)</w:t>
      </w:r>
    </w:p>
    <w:p w:rsidR="001120A3" w:rsidRPr="00C92C53" w:rsidRDefault="001120A3" w:rsidP="003651E1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 иных сумм в </w:t>
      </w:r>
      <w:r w:rsidRPr="00C92C53">
        <w:rPr>
          <w:rFonts w:ascii="Times New Roman" w:hAnsi="Times New Roman" w:cs="Times New Roman"/>
          <w:sz w:val="28"/>
          <w:szCs w:val="28"/>
        </w:rPr>
        <w:t>возмещение ущерба</w:t>
      </w:r>
    </w:p>
    <w:p w:rsidR="001120A3" w:rsidRPr="00C92C53" w:rsidRDefault="001120A3" w:rsidP="003651E1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0A3" w:rsidRPr="00C92C53" w:rsidRDefault="001120A3" w:rsidP="003651E1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>Алгоритм расчёта прогнозных показателей поступлений доходов в виде штрафов определяется на основании количества правонарушений по видам и размерам платежа за каждый вид правонарушений.</w:t>
      </w:r>
    </w:p>
    <w:p w:rsidR="001120A3" w:rsidRPr="00C92C53" w:rsidRDefault="001120A3" w:rsidP="003651E1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>Определение прогнозного количества правонарушений каждого вида, основывается на среднестатистических данных не менее чем за три года или за весь период закрепления в законодательстве соответствующего вида правонарушения в случае, если этот период не превышает трёх лет.</w:t>
      </w:r>
    </w:p>
    <w:p w:rsidR="001120A3" w:rsidRPr="00C92C53" w:rsidRDefault="001120A3" w:rsidP="00365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C53">
        <w:rPr>
          <w:rFonts w:ascii="Times New Roman" w:hAnsi="Times New Roman" w:cs="Times New Roman"/>
          <w:sz w:val="28"/>
          <w:szCs w:val="28"/>
        </w:rPr>
        <w:t>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учётом изменений, запланированных на очередной год и плановый период.</w:t>
      </w:r>
    </w:p>
    <w:p w:rsidR="001120A3" w:rsidRPr="00C92C53" w:rsidRDefault="001120A3" w:rsidP="003651E1">
      <w:pPr>
        <w:pStyle w:val="FORMATTEXT"/>
        <w:ind w:left="71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20A3" w:rsidRPr="00C92C53" w:rsidRDefault="001120A3" w:rsidP="003651E1">
      <w:pPr>
        <w:pStyle w:val="FORMATTEXT"/>
        <w:ind w:left="71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2C53">
        <w:rPr>
          <w:rFonts w:ascii="Times New Roman" w:hAnsi="Times New Roman" w:cs="Times New Roman"/>
          <w:bCs/>
          <w:sz w:val="28"/>
          <w:szCs w:val="28"/>
        </w:rPr>
        <w:t>11. Невыясненные поступления, зачисляемые в бюджет</w:t>
      </w:r>
    </w:p>
    <w:p w:rsidR="001120A3" w:rsidRPr="00C92C53" w:rsidRDefault="001120A3" w:rsidP="003651E1">
      <w:pPr>
        <w:pStyle w:val="FORMATTEXT"/>
        <w:ind w:left="710"/>
        <w:jc w:val="center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bCs/>
          <w:sz w:val="28"/>
          <w:szCs w:val="28"/>
        </w:rPr>
        <w:t>поселений</w:t>
      </w:r>
    </w:p>
    <w:p w:rsidR="00A87529" w:rsidRPr="00C92C53" w:rsidRDefault="00A87529" w:rsidP="003651E1">
      <w:pPr>
        <w:pStyle w:val="FORMATTEX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0A3" w:rsidRPr="00C92C53" w:rsidRDefault="001120A3" w:rsidP="003651E1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>Прогнозирование доходов от невыясненных поступлений не осуществляется в связи с невозможностью достоверно определить объемы поступлений на очередной финансовый год и плановый период.</w:t>
      </w:r>
    </w:p>
    <w:p w:rsidR="001120A3" w:rsidRPr="00C92C53" w:rsidRDefault="001120A3" w:rsidP="003651E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>Прогнозируемый объем указанных доходов подлежит включению в доходную часть бюджета в течение финансового года с учетом информации о фактическом поступлении.</w:t>
      </w:r>
    </w:p>
    <w:p w:rsidR="001120A3" w:rsidRPr="00C92C53" w:rsidRDefault="001120A3" w:rsidP="003651E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>В течение текущего года, в случае изменения тенденции поступлений по кодам доходов, указанных выше, 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году.</w:t>
      </w:r>
    </w:p>
    <w:p w:rsidR="001120A3" w:rsidRPr="00C92C53" w:rsidRDefault="001120A3" w:rsidP="0036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E3A" w:rsidRPr="00C92C53" w:rsidRDefault="00C36E3A" w:rsidP="003651E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3A" w:rsidRPr="00C92C53" w:rsidRDefault="00C36E3A" w:rsidP="003651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36E3A" w:rsidRPr="00C92C53" w:rsidRDefault="00C36E3A" w:rsidP="003651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D6EB5" w:rsidRDefault="00CD6EB5" w:rsidP="0036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C36E3A" w:rsidRPr="00C92C53" w:rsidRDefault="00CD6EB5" w:rsidP="0036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C36E3A" w:rsidRPr="00C92C53">
        <w:rPr>
          <w:rFonts w:ascii="Times New Roman" w:hAnsi="Times New Roman" w:cs="Times New Roman"/>
          <w:sz w:val="28"/>
          <w:szCs w:val="28"/>
        </w:rPr>
        <w:t xml:space="preserve"> главы поселения,</w:t>
      </w:r>
    </w:p>
    <w:p w:rsidR="00C36E3A" w:rsidRPr="00C92C53" w:rsidRDefault="00C36E3A" w:rsidP="0036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>начальник</w:t>
      </w:r>
      <w:r w:rsidR="00CD6EB5">
        <w:rPr>
          <w:rFonts w:ascii="Times New Roman" w:hAnsi="Times New Roman" w:cs="Times New Roman"/>
          <w:sz w:val="28"/>
          <w:szCs w:val="28"/>
        </w:rPr>
        <w:t>а</w:t>
      </w:r>
      <w:r w:rsidRPr="00C92C53">
        <w:rPr>
          <w:rFonts w:ascii="Times New Roman" w:hAnsi="Times New Roman" w:cs="Times New Roman"/>
          <w:sz w:val="28"/>
          <w:szCs w:val="28"/>
        </w:rPr>
        <w:t xml:space="preserve"> отдела экономики и </w:t>
      </w:r>
    </w:p>
    <w:p w:rsidR="00C36E3A" w:rsidRPr="00C92C53" w:rsidRDefault="00C36E3A" w:rsidP="0036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 xml:space="preserve">финансов администрации </w:t>
      </w:r>
    </w:p>
    <w:p w:rsidR="00C36E3A" w:rsidRPr="00C92C53" w:rsidRDefault="00C36E3A" w:rsidP="0036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C53">
        <w:rPr>
          <w:rFonts w:ascii="Times New Roman" w:hAnsi="Times New Roman" w:cs="Times New Roman"/>
          <w:sz w:val="28"/>
          <w:szCs w:val="28"/>
        </w:rPr>
        <w:t>Ленинградского сельского поселения</w:t>
      </w:r>
      <w:r w:rsidR="00C3239F" w:rsidRPr="00C92C5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D6EB5">
        <w:rPr>
          <w:rFonts w:ascii="Times New Roman" w:hAnsi="Times New Roman" w:cs="Times New Roman"/>
          <w:sz w:val="28"/>
          <w:szCs w:val="28"/>
        </w:rPr>
        <w:t xml:space="preserve">   Д.В. Андрющенко</w:t>
      </w:r>
    </w:p>
    <w:p w:rsidR="00C36E3A" w:rsidRPr="00C92C53" w:rsidRDefault="00C36E3A" w:rsidP="003651E1">
      <w:pPr>
        <w:pStyle w:val="a3"/>
        <w:spacing w:before="0" w:beforeAutospacing="0" w:after="0"/>
        <w:ind w:right="-185"/>
        <w:jc w:val="both"/>
        <w:rPr>
          <w:sz w:val="28"/>
          <w:szCs w:val="28"/>
        </w:rPr>
      </w:pPr>
    </w:p>
    <w:p w:rsidR="00C36E3A" w:rsidRPr="00C92C53" w:rsidRDefault="00C36E3A" w:rsidP="003651E1">
      <w:pPr>
        <w:pStyle w:val="a3"/>
        <w:spacing w:before="0" w:beforeAutospacing="0" w:after="0"/>
        <w:ind w:right="-185"/>
        <w:jc w:val="both"/>
        <w:rPr>
          <w:sz w:val="28"/>
          <w:szCs w:val="28"/>
        </w:rPr>
      </w:pPr>
    </w:p>
    <w:p w:rsidR="00C36E3A" w:rsidRPr="00C92C53" w:rsidRDefault="00C36E3A" w:rsidP="0036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6E3A" w:rsidRPr="00C92C53" w:rsidSect="00B81AB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810" w:rsidRDefault="00930810">
      <w:r>
        <w:separator/>
      </w:r>
    </w:p>
  </w:endnote>
  <w:endnote w:type="continuationSeparator" w:id="1">
    <w:p w:rsidR="00930810" w:rsidRDefault="00930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810" w:rsidRDefault="00930810">
      <w:r>
        <w:separator/>
      </w:r>
    </w:p>
  </w:footnote>
  <w:footnote w:type="continuationSeparator" w:id="1">
    <w:p w:rsidR="00930810" w:rsidRDefault="00930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3A" w:rsidRPr="00A152B9" w:rsidRDefault="004539C6" w:rsidP="009D60BC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4"/>
        <w:szCs w:val="24"/>
      </w:rPr>
    </w:pPr>
    <w:r w:rsidRPr="00A152B9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="00C36E3A" w:rsidRPr="00A152B9">
      <w:rPr>
        <w:rStyle w:val="a7"/>
        <w:rFonts w:ascii="Times New Roman" w:hAnsi="Times New Roman" w:cs="Times New Roman"/>
        <w:sz w:val="24"/>
        <w:szCs w:val="24"/>
      </w:rPr>
      <w:instrText xml:space="preserve">PAGE  </w:instrText>
    </w:r>
    <w:r w:rsidRPr="00A152B9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786076">
      <w:rPr>
        <w:rStyle w:val="a7"/>
        <w:rFonts w:ascii="Times New Roman" w:hAnsi="Times New Roman" w:cs="Times New Roman"/>
        <w:noProof/>
        <w:sz w:val="24"/>
        <w:szCs w:val="24"/>
      </w:rPr>
      <w:t>6</w:t>
    </w:r>
    <w:r w:rsidRPr="00A152B9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C36E3A" w:rsidRPr="00A152B9" w:rsidRDefault="00C36E3A" w:rsidP="00A152B9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217A1"/>
    <w:multiLevelType w:val="hybridMultilevel"/>
    <w:tmpl w:val="7E60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142E0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F2DC9"/>
    <w:rsid w:val="000176F1"/>
    <w:rsid w:val="00023791"/>
    <w:rsid w:val="0003535E"/>
    <w:rsid w:val="00036480"/>
    <w:rsid w:val="0005541F"/>
    <w:rsid w:val="00070B04"/>
    <w:rsid w:val="00076324"/>
    <w:rsid w:val="00091761"/>
    <w:rsid w:val="00092759"/>
    <w:rsid w:val="00094B2C"/>
    <w:rsid w:val="000B475D"/>
    <w:rsid w:val="000B5DD5"/>
    <w:rsid w:val="000C0934"/>
    <w:rsid w:val="001120A3"/>
    <w:rsid w:val="0011572E"/>
    <w:rsid w:val="0013053D"/>
    <w:rsid w:val="00131128"/>
    <w:rsid w:val="00142107"/>
    <w:rsid w:val="00145082"/>
    <w:rsid w:val="001522E5"/>
    <w:rsid w:val="00167683"/>
    <w:rsid w:val="00172206"/>
    <w:rsid w:val="001801A9"/>
    <w:rsid w:val="001A1977"/>
    <w:rsid w:val="001A55A0"/>
    <w:rsid w:val="001C6313"/>
    <w:rsid w:val="001D0648"/>
    <w:rsid w:val="001F2C34"/>
    <w:rsid w:val="001F2DC9"/>
    <w:rsid w:val="002010AE"/>
    <w:rsid w:val="00214022"/>
    <w:rsid w:val="0021624A"/>
    <w:rsid w:val="002423E7"/>
    <w:rsid w:val="00265656"/>
    <w:rsid w:val="002665C2"/>
    <w:rsid w:val="002910BE"/>
    <w:rsid w:val="002D546D"/>
    <w:rsid w:val="002E0B93"/>
    <w:rsid w:val="002E61F9"/>
    <w:rsid w:val="002F1B62"/>
    <w:rsid w:val="0031410F"/>
    <w:rsid w:val="00334FEE"/>
    <w:rsid w:val="00336037"/>
    <w:rsid w:val="003363EE"/>
    <w:rsid w:val="003438CC"/>
    <w:rsid w:val="00352AA0"/>
    <w:rsid w:val="003651E1"/>
    <w:rsid w:val="003700DF"/>
    <w:rsid w:val="00370300"/>
    <w:rsid w:val="0037110D"/>
    <w:rsid w:val="0037218A"/>
    <w:rsid w:val="00381FA1"/>
    <w:rsid w:val="00383813"/>
    <w:rsid w:val="003D28E3"/>
    <w:rsid w:val="003F091C"/>
    <w:rsid w:val="003F5E48"/>
    <w:rsid w:val="004346DF"/>
    <w:rsid w:val="0044576C"/>
    <w:rsid w:val="00447E16"/>
    <w:rsid w:val="004539C6"/>
    <w:rsid w:val="00460800"/>
    <w:rsid w:val="004C6A4A"/>
    <w:rsid w:val="00504CA2"/>
    <w:rsid w:val="005142BD"/>
    <w:rsid w:val="00535B79"/>
    <w:rsid w:val="005821D1"/>
    <w:rsid w:val="00592B99"/>
    <w:rsid w:val="0059773C"/>
    <w:rsid w:val="005C0590"/>
    <w:rsid w:val="005C5C59"/>
    <w:rsid w:val="005F59D2"/>
    <w:rsid w:val="005F62C7"/>
    <w:rsid w:val="005F643D"/>
    <w:rsid w:val="0060323D"/>
    <w:rsid w:val="00604C4B"/>
    <w:rsid w:val="0062013A"/>
    <w:rsid w:val="00644024"/>
    <w:rsid w:val="00660EA5"/>
    <w:rsid w:val="006760BF"/>
    <w:rsid w:val="00691336"/>
    <w:rsid w:val="006B1441"/>
    <w:rsid w:val="006D33D9"/>
    <w:rsid w:val="006D588D"/>
    <w:rsid w:val="006D7CD8"/>
    <w:rsid w:val="006E7B04"/>
    <w:rsid w:val="0071018C"/>
    <w:rsid w:val="0071762C"/>
    <w:rsid w:val="00724467"/>
    <w:rsid w:val="0077094B"/>
    <w:rsid w:val="00776ED8"/>
    <w:rsid w:val="00786076"/>
    <w:rsid w:val="007F1FB5"/>
    <w:rsid w:val="00807F51"/>
    <w:rsid w:val="008323F0"/>
    <w:rsid w:val="008664DB"/>
    <w:rsid w:val="00887A91"/>
    <w:rsid w:val="008923EC"/>
    <w:rsid w:val="00897579"/>
    <w:rsid w:val="008A5E17"/>
    <w:rsid w:val="008C21DC"/>
    <w:rsid w:val="008C6928"/>
    <w:rsid w:val="00900390"/>
    <w:rsid w:val="009255C9"/>
    <w:rsid w:val="00930810"/>
    <w:rsid w:val="00934BA4"/>
    <w:rsid w:val="00942A0C"/>
    <w:rsid w:val="00944051"/>
    <w:rsid w:val="009564EF"/>
    <w:rsid w:val="00956B5E"/>
    <w:rsid w:val="00963746"/>
    <w:rsid w:val="0098396A"/>
    <w:rsid w:val="009A5C25"/>
    <w:rsid w:val="009C148B"/>
    <w:rsid w:val="009C3CBF"/>
    <w:rsid w:val="009D60BC"/>
    <w:rsid w:val="009E2354"/>
    <w:rsid w:val="009E4C88"/>
    <w:rsid w:val="00A07BFF"/>
    <w:rsid w:val="00A14F93"/>
    <w:rsid w:val="00A152B9"/>
    <w:rsid w:val="00A32E3A"/>
    <w:rsid w:val="00A636CA"/>
    <w:rsid w:val="00A76C62"/>
    <w:rsid w:val="00A86D87"/>
    <w:rsid w:val="00A87529"/>
    <w:rsid w:val="00A90444"/>
    <w:rsid w:val="00AA693F"/>
    <w:rsid w:val="00AB1EC3"/>
    <w:rsid w:val="00AE5FF4"/>
    <w:rsid w:val="00AF399C"/>
    <w:rsid w:val="00B17D97"/>
    <w:rsid w:val="00B568DD"/>
    <w:rsid w:val="00B7097D"/>
    <w:rsid w:val="00B75A1A"/>
    <w:rsid w:val="00B81ABB"/>
    <w:rsid w:val="00B84889"/>
    <w:rsid w:val="00BA3759"/>
    <w:rsid w:val="00BA7578"/>
    <w:rsid w:val="00BD70C1"/>
    <w:rsid w:val="00BE08C6"/>
    <w:rsid w:val="00BE0F5A"/>
    <w:rsid w:val="00C162D0"/>
    <w:rsid w:val="00C306BC"/>
    <w:rsid w:val="00C3239F"/>
    <w:rsid w:val="00C36E3A"/>
    <w:rsid w:val="00C45915"/>
    <w:rsid w:val="00C71393"/>
    <w:rsid w:val="00C80A1E"/>
    <w:rsid w:val="00C87350"/>
    <w:rsid w:val="00C90BE0"/>
    <w:rsid w:val="00C92C53"/>
    <w:rsid w:val="00CB72AA"/>
    <w:rsid w:val="00CC3AE5"/>
    <w:rsid w:val="00CD6EB5"/>
    <w:rsid w:val="00CE752F"/>
    <w:rsid w:val="00CE7CAB"/>
    <w:rsid w:val="00CF293C"/>
    <w:rsid w:val="00CF4B01"/>
    <w:rsid w:val="00D37EC1"/>
    <w:rsid w:val="00D85BBA"/>
    <w:rsid w:val="00DA135C"/>
    <w:rsid w:val="00DA1A36"/>
    <w:rsid w:val="00E219DA"/>
    <w:rsid w:val="00E50D13"/>
    <w:rsid w:val="00E8299D"/>
    <w:rsid w:val="00E86966"/>
    <w:rsid w:val="00E93FF5"/>
    <w:rsid w:val="00EA16CA"/>
    <w:rsid w:val="00EA1C69"/>
    <w:rsid w:val="00EC269E"/>
    <w:rsid w:val="00F02BBD"/>
    <w:rsid w:val="00F24C78"/>
    <w:rsid w:val="00F26963"/>
    <w:rsid w:val="00F32F39"/>
    <w:rsid w:val="00F3497B"/>
    <w:rsid w:val="00F7436E"/>
    <w:rsid w:val="00F76EF2"/>
    <w:rsid w:val="00F90596"/>
    <w:rsid w:val="00F911CA"/>
    <w:rsid w:val="00FC1040"/>
    <w:rsid w:val="00FD3215"/>
    <w:rsid w:val="00FE0E76"/>
    <w:rsid w:val="00FE4E09"/>
    <w:rsid w:val="00FF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C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87350"/>
    <w:pPr>
      <w:widowControl w:val="0"/>
      <w:spacing w:before="108" w:after="108" w:line="240" w:lineRule="auto"/>
      <w:ind w:firstLine="720"/>
      <w:jc w:val="center"/>
      <w:outlineLvl w:val="0"/>
    </w:pPr>
    <w:rPr>
      <w:rFonts w:ascii="Arial" w:hAnsi="Arial" w:cs="Arial"/>
      <w:b/>
      <w:bCs/>
      <w:color w:val="26282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76F1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1F2D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F2DC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152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91336"/>
    <w:rPr>
      <w:lang w:eastAsia="en-US"/>
    </w:rPr>
  </w:style>
  <w:style w:type="character" w:styleId="a7">
    <w:name w:val="page number"/>
    <w:basedOn w:val="a0"/>
    <w:uiPriority w:val="99"/>
    <w:rsid w:val="00A152B9"/>
  </w:style>
  <w:style w:type="paragraph" w:styleId="a8">
    <w:name w:val="footer"/>
    <w:basedOn w:val="a"/>
    <w:link w:val="a9"/>
    <w:uiPriority w:val="99"/>
    <w:rsid w:val="00A152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1336"/>
    <w:rPr>
      <w:lang w:eastAsia="en-US"/>
    </w:rPr>
  </w:style>
  <w:style w:type="character" w:styleId="aa">
    <w:name w:val="Emphasis"/>
    <w:basedOn w:val="a0"/>
    <w:uiPriority w:val="99"/>
    <w:qFormat/>
    <w:locked/>
    <w:rsid w:val="00C87350"/>
    <w:rPr>
      <w:i/>
      <w:iCs/>
    </w:rPr>
  </w:style>
  <w:style w:type="paragraph" w:customStyle="1" w:styleId="Default">
    <w:name w:val="Default"/>
    <w:uiPriority w:val="99"/>
    <w:rsid w:val="00C87350"/>
    <w:pPr>
      <w:widowControl w:val="0"/>
    </w:pPr>
    <w:rPr>
      <w:rFonts w:cs="Calibri"/>
      <w:color w:val="000000"/>
      <w:sz w:val="24"/>
      <w:szCs w:val="24"/>
    </w:rPr>
  </w:style>
  <w:style w:type="character" w:styleId="ab">
    <w:name w:val="Hyperlink"/>
    <w:basedOn w:val="a0"/>
    <w:uiPriority w:val="99"/>
    <w:rsid w:val="006760BF"/>
    <w:rPr>
      <w:color w:val="000080"/>
      <w:u w:val="single"/>
    </w:rPr>
  </w:style>
  <w:style w:type="paragraph" w:styleId="ac">
    <w:name w:val="Body Text"/>
    <w:basedOn w:val="a"/>
    <w:link w:val="ad"/>
    <w:uiPriority w:val="99"/>
    <w:rsid w:val="006760BF"/>
    <w:pPr>
      <w:suppressAutoHyphens/>
      <w:spacing w:after="120" w:line="240" w:lineRule="auto"/>
    </w:pPr>
    <w:rPr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A76C62"/>
    <w:rPr>
      <w:lang w:eastAsia="en-US"/>
    </w:rPr>
  </w:style>
  <w:style w:type="paragraph" w:customStyle="1" w:styleId="ConsPlusNormal">
    <w:name w:val="ConsPlusNormal"/>
    <w:rsid w:val="00F02BB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spfo1">
    <w:name w:val="spfo1"/>
    <w:rsid w:val="00F02BBD"/>
    <w:rPr>
      <w:rFonts w:cs="Times New Roman"/>
    </w:rPr>
  </w:style>
  <w:style w:type="paragraph" w:styleId="ae">
    <w:name w:val="List Paragraph"/>
    <w:basedOn w:val="a"/>
    <w:qFormat/>
    <w:rsid w:val="0071762C"/>
    <w:pPr>
      <w:ind w:left="720"/>
      <w:contextualSpacing/>
    </w:pPr>
  </w:style>
  <w:style w:type="paragraph" w:customStyle="1" w:styleId="FORMATTEXT">
    <w:name w:val=".FORMATTEXT"/>
    <w:rsid w:val="00B84889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31ED11C5925C069ACDC2A76E9580A8AE4EC587479DB4CDCDF607809MFk3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31ED11C5925C069ACDC2A76E9580A8AE4EC597F73DB4CDCDF607809MFk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41F6B-63CC-4730-AD93-1DE805D0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User</cp:lastModifiedBy>
  <cp:revision>5</cp:revision>
  <cp:lastPrinted>2022-09-22T13:11:00Z</cp:lastPrinted>
  <dcterms:created xsi:type="dcterms:W3CDTF">2022-09-22T13:06:00Z</dcterms:created>
  <dcterms:modified xsi:type="dcterms:W3CDTF">2022-09-26T05:58:00Z</dcterms:modified>
</cp:coreProperties>
</file>