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30 марта 2021 года состоится конкурс </w:t>
      </w:r>
      <w:proofErr w:type="gramStart"/>
      <w:r>
        <w:rPr>
          <w:rFonts w:ascii="Times New Roman" w:eastAsia="Times New Roman" w:hAnsi="Times New Roman" w:cs="Times New Roman"/>
          <w:sz w:val="20"/>
        </w:rPr>
        <w:t>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w:t>
      </w:r>
      <w:proofErr w:type="gramEnd"/>
      <w:r>
        <w:rPr>
          <w:rFonts w:ascii="Times New Roman" w:eastAsia="Times New Roman" w:hAnsi="Times New Roman" w:cs="Times New Roman"/>
          <w:sz w:val="20"/>
        </w:rPr>
        <w:t xml:space="preserve"> нестационарных торговых объектов (далее по тексту – НТО).</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Срок предоставления права на размещение НТО устанавливается:</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–летний период, - до семи месяцев (с 1 апреля по 31 октября);</w:t>
      </w:r>
    </w:p>
    <w:p w:rsidR="002D6E77" w:rsidRPr="006F242F"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Стартовый размер оплаты в месяц приведен в приложения № 3.</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Требования, предъявляемые к участникам конкурса:</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proofErr w:type="gramStart"/>
      <w:r>
        <w:rPr>
          <w:rFonts w:ascii="Times New Roman" w:eastAsia="Times New Roman" w:hAnsi="Times New Roman" w:cs="Times New Roman"/>
          <w:sz w:val="20"/>
        </w:rPr>
        <w:t>позднее</w:t>
      </w:r>
      <w:proofErr w:type="gramEnd"/>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а</w:t>
      </w:r>
      <w:proofErr w:type="gramStart"/>
      <w:r>
        <w:rPr>
          <w:rFonts w:ascii="Times New Roman" w:eastAsia="Times New Roman" w:hAnsi="Times New Roman" w:cs="Times New Roman"/>
          <w:sz w:val="20"/>
        </w:rPr>
        <w:t>)д</w:t>
      </w:r>
      <w:proofErr w:type="gramEnd"/>
      <w:r>
        <w:rPr>
          <w:rFonts w:ascii="Times New Roman" w:eastAsia="Times New Roman" w:hAnsi="Times New Roman" w:cs="Times New Roman"/>
          <w:sz w:val="20"/>
        </w:rPr>
        <w:t>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proofErr w:type="gramStart"/>
      <w:r>
        <w:rPr>
          <w:rFonts w:ascii="Times New Roman" w:eastAsia="Times New Roman" w:hAnsi="Times New Roman" w:cs="Times New Roman"/>
          <w:sz w:val="20"/>
        </w:rPr>
        <w:t>)д</w:t>
      </w:r>
      <w:proofErr w:type="gramEnd"/>
      <w:r>
        <w:rPr>
          <w:rFonts w:ascii="Times New Roman" w:eastAsia="Times New Roman" w:hAnsi="Times New Roman" w:cs="Times New Roman"/>
          <w:sz w:val="20"/>
        </w:rPr>
        <w:t>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2D6E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pPr>
              <w:spacing w:after="0" w:line="240" w:lineRule="auto"/>
              <w:jc w:val="center"/>
            </w:pP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2D6E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3</w:t>
            </w:r>
          </w:p>
        </w:tc>
      </w:tr>
      <w:tr w:rsidR="002D6E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pPr>
            <w:r>
              <w:rPr>
                <w:rFonts w:ascii="Times New Roman" w:eastAsia="Times New Roman" w:hAnsi="Times New Roman" w:cs="Times New Roman"/>
                <w:sz w:val="20"/>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pPr>
            <w:r>
              <w:rPr>
                <w:rFonts w:ascii="Times New Roman" w:eastAsia="Times New Roman" w:hAnsi="Times New Roman" w:cs="Times New Roman"/>
                <w:sz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2D6E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pPr>
            <w:r>
              <w:rPr>
                <w:rFonts w:ascii="Times New Roman" w:eastAsia="Times New Roman" w:hAnsi="Times New Roman" w:cs="Times New Roman"/>
                <w:sz w:val="20"/>
              </w:rPr>
              <w:t>договор о предоставлении права на размещение НТО, благодарности, награды, участие в системах сертификации и др.</w:t>
            </w:r>
          </w:p>
        </w:tc>
      </w:tr>
      <w:tr w:rsidR="002D6E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pPr>
            <w:r>
              <w:rPr>
                <w:rFonts w:ascii="Times New Roman" w:eastAsia="Times New Roman" w:hAnsi="Times New Roman" w:cs="Times New Roman"/>
                <w:sz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оформлены на бланке согласно приложения № 2</w:t>
            </w:r>
          </w:p>
        </w:tc>
      </w:tr>
    </w:tbl>
    <w:p w:rsidR="002D6E77" w:rsidRDefault="00CF1657">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и конвертов с документами на участие в Конкурсе – 11 марта 2021 года. </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регистрации Заявлений и конвертов с документами на участие в Конкурсе – 25 марта 2021 года.</w:t>
      </w:r>
    </w:p>
    <w:p w:rsidR="002D6E77" w:rsidRDefault="00CF1657">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Прием и регистрация Заявлений и конвертов с документами на участие в Конкурсе производится в рабочие дни с </w:t>
      </w:r>
      <w:r w:rsidR="0018107E">
        <w:rPr>
          <w:rFonts w:ascii="Times New Roman" w:eastAsia="Times New Roman" w:hAnsi="Times New Roman" w:cs="Times New Roman"/>
          <w:sz w:val="20"/>
        </w:rPr>
        <w:t>9</w:t>
      </w:r>
      <w:r>
        <w:rPr>
          <w:rFonts w:ascii="Times New Roman" w:eastAsia="Times New Roman" w:hAnsi="Times New Roman" w:cs="Times New Roman"/>
          <w:sz w:val="20"/>
        </w:rPr>
        <w:t>.</w:t>
      </w:r>
      <w:r w:rsidR="0018107E">
        <w:rPr>
          <w:rFonts w:ascii="Times New Roman" w:eastAsia="Times New Roman" w:hAnsi="Times New Roman" w:cs="Times New Roman"/>
          <w:sz w:val="20"/>
        </w:rPr>
        <w:t>3</w:t>
      </w:r>
      <w:r>
        <w:rPr>
          <w:rFonts w:ascii="Times New Roman" w:eastAsia="Times New Roman" w:hAnsi="Times New Roman" w:cs="Times New Roman"/>
          <w:sz w:val="20"/>
        </w:rPr>
        <w:t>0 до 12.00 и с 13.00 до 16.</w:t>
      </w:r>
      <w:r w:rsidR="0018107E">
        <w:rPr>
          <w:rFonts w:ascii="Times New Roman" w:eastAsia="Times New Roman" w:hAnsi="Times New Roman" w:cs="Times New Roman"/>
          <w:sz w:val="20"/>
        </w:rPr>
        <w:t>3</w:t>
      </w:r>
      <w:r>
        <w:rPr>
          <w:rFonts w:ascii="Times New Roman" w:eastAsia="Times New Roman" w:hAnsi="Times New Roman" w:cs="Times New Roman"/>
          <w:sz w:val="20"/>
        </w:rPr>
        <w:t>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w:t>
      </w:r>
      <w:proofErr w:type="gramEnd"/>
      <w:r>
        <w:rPr>
          <w:rFonts w:ascii="Times New Roman" w:eastAsia="Times New Roman" w:hAnsi="Times New Roman" w:cs="Times New Roman"/>
          <w:sz w:val="20"/>
        </w:rPr>
        <w:t>)7-05-88.</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Вскрытие конвертов с документами на участие в Конкурсе производится 26 марта 2021 года в 10.00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Рассмотрение заявлений на участие в Конкурсе состоится 30 марта 2021 года в </w:t>
      </w:r>
      <w:r w:rsidR="0018107E">
        <w:rPr>
          <w:rFonts w:ascii="Times New Roman" w:eastAsia="Times New Roman" w:hAnsi="Times New Roman" w:cs="Times New Roman"/>
          <w:sz w:val="20"/>
        </w:rPr>
        <w:t>13.30</w:t>
      </w:r>
      <w:r>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Информация об условиях Конкурса размещена на </w:t>
      </w:r>
      <w:proofErr w:type="gramStart"/>
      <w:r>
        <w:rPr>
          <w:rFonts w:ascii="Times New Roman" w:eastAsia="Times New Roman" w:hAnsi="Times New Roman" w:cs="Times New Roman"/>
          <w:sz w:val="20"/>
        </w:rPr>
        <w:t>официальном</w:t>
      </w:r>
      <w:proofErr w:type="gramEnd"/>
      <w:r>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2D6E77" w:rsidRDefault="00CF1657">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Схема размещения НТО, применительно к данному Конкурсу приведена в приложении 3 к настоящему сообщению.</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rsidP="00C2140B">
      <w:pPr>
        <w:spacing w:after="0" w:line="240" w:lineRule="auto"/>
        <w:jc w:val="both"/>
        <w:rPr>
          <w:rFonts w:ascii="Times New Roman" w:eastAsia="Times New Roman" w:hAnsi="Times New Roman" w:cs="Times New Roman"/>
          <w:sz w:val="20"/>
        </w:rPr>
      </w:pPr>
    </w:p>
    <w:p w:rsidR="00AF15EA" w:rsidRDefault="00AF15EA"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AF15EA" w:rsidRDefault="00AF15EA">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 размещение 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 адресному ориентиру________________________________________________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pPr>
            <w:r>
              <w:rPr>
                <w:rFonts w:ascii="Times New Roman" w:eastAsia="Times New Roman" w:hAnsi="Times New Roman" w:cs="Times New Roman"/>
                <w:sz w:val="20"/>
              </w:rPr>
              <w:t>На период с «____» ________ 20___г.  по «____» ________ 20___ г.</w:t>
            </w: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AF15EA" w:rsidRDefault="00AF15EA">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СХЕМА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735C0B">
        <w:rPr>
          <w:rFonts w:ascii="Times New Roman" w:eastAsia="Times New Roman" w:hAnsi="Times New Roman" w:cs="Times New Roman"/>
          <w:sz w:val="20"/>
        </w:rPr>
        <w:t>Л</w:t>
      </w:r>
      <w:r>
        <w:rPr>
          <w:rFonts w:ascii="Times New Roman" w:eastAsia="Times New Roman" w:hAnsi="Times New Roman" w:cs="Times New Roman"/>
          <w:sz w:val="20"/>
        </w:rPr>
        <w:t>енинградск</w:t>
      </w:r>
      <w:r w:rsidR="00735C0B">
        <w:rPr>
          <w:rFonts w:ascii="Times New Roman" w:eastAsia="Times New Roman" w:hAnsi="Times New Roman" w:cs="Times New Roman"/>
          <w:sz w:val="20"/>
        </w:rPr>
        <w:t xml:space="preserve">ого сельского поселения Ленинградского </w:t>
      </w:r>
      <w:r>
        <w:rPr>
          <w:rFonts w:ascii="Times New Roman" w:eastAsia="Times New Roman" w:hAnsi="Times New Roman" w:cs="Times New Roman"/>
          <w:sz w:val="20"/>
        </w:rPr>
        <w:t>район</w:t>
      </w:r>
      <w:r w:rsidR="00735C0B">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1701"/>
        <w:gridCol w:w="1276"/>
        <w:gridCol w:w="1134"/>
        <w:gridCol w:w="992"/>
        <w:gridCol w:w="1395"/>
        <w:gridCol w:w="1305"/>
        <w:gridCol w:w="2398"/>
        <w:gridCol w:w="2415"/>
        <w:gridCol w:w="1417"/>
      </w:tblGrid>
      <w:tr w:rsidR="002D6E77" w:rsidTr="009F4BFF">
        <w:trPr>
          <w:trHeight w:val="2097"/>
        </w:trPr>
        <w:tc>
          <w:tcPr>
            <w:tcW w:w="861" w:type="dxa"/>
            <w:shd w:val="clear" w:color="000000" w:fill="FFFFFF"/>
            <w:tcMar>
              <w:left w:w="108" w:type="dxa"/>
              <w:right w:w="108" w:type="dxa"/>
            </w:tcMar>
            <w:vAlign w:val="center"/>
          </w:tcPr>
          <w:p w:rsidR="002D6E77" w:rsidRDefault="00CF1657">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701"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992" w:type="dxa"/>
            <w:shd w:val="clear" w:color="000000" w:fill="FFFFFF"/>
            <w:tcMar>
              <w:left w:w="108" w:type="dxa"/>
              <w:right w:w="108" w:type="dxa"/>
            </w:tcMar>
            <w:vAlign w:val="center"/>
          </w:tcPr>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2D6E77" w:rsidRDefault="00CF1657">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2D6E77" w:rsidRDefault="00CF1657">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2D6E77" w:rsidRDefault="00CF1657">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 xml:space="preserve">Примечание </w:t>
            </w:r>
          </w:p>
        </w:tc>
      </w:tr>
      <w:tr w:rsidR="002D6E77" w:rsidTr="009F4BFF">
        <w:trPr>
          <w:trHeight w:val="144"/>
        </w:trPr>
        <w:tc>
          <w:tcPr>
            <w:tcW w:w="861"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1</w:t>
            </w:r>
          </w:p>
        </w:tc>
        <w:tc>
          <w:tcPr>
            <w:tcW w:w="1701"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2D6E77" w:rsidRDefault="002D6E77">
            <w:pPr>
              <w:spacing w:after="0" w:line="240" w:lineRule="auto"/>
              <w:jc w:val="center"/>
              <w:rPr>
                <w:rFonts w:ascii="Calibri" w:eastAsia="Calibri" w:hAnsi="Calibri" w:cs="Calibri"/>
              </w:rPr>
            </w:pPr>
          </w:p>
        </w:tc>
      </w:tr>
      <w:tr w:rsidR="002D6E77" w:rsidTr="009F4BFF">
        <w:trPr>
          <w:trHeight w:val="144"/>
        </w:trPr>
        <w:tc>
          <w:tcPr>
            <w:tcW w:w="861" w:type="dxa"/>
            <w:shd w:val="clear" w:color="auto" w:fill="auto"/>
            <w:tcMar>
              <w:left w:w="108" w:type="dxa"/>
              <w:right w:w="108" w:type="dxa"/>
            </w:tcMar>
          </w:tcPr>
          <w:p w:rsidR="002D6E77" w:rsidRPr="004B5EBA" w:rsidRDefault="00CF1657" w:rsidP="0053478C">
            <w:pPr>
              <w:spacing w:after="0" w:line="240" w:lineRule="auto"/>
              <w:jc w:val="center"/>
              <w:rPr>
                <w:sz w:val="20"/>
                <w:szCs w:val="20"/>
              </w:rPr>
            </w:pPr>
            <w:r w:rsidRPr="004B5EBA">
              <w:rPr>
                <w:rFonts w:ascii="Times New Roman" w:eastAsia="Times New Roman" w:hAnsi="Times New Roman" w:cs="Times New Roman"/>
                <w:sz w:val="20"/>
                <w:szCs w:val="20"/>
              </w:rPr>
              <w:t>1</w:t>
            </w:r>
          </w:p>
        </w:tc>
        <w:tc>
          <w:tcPr>
            <w:tcW w:w="1701" w:type="dxa"/>
            <w:shd w:val="clear" w:color="auto" w:fill="auto"/>
            <w:tcMar>
              <w:left w:w="108" w:type="dxa"/>
              <w:right w:w="108" w:type="dxa"/>
            </w:tcMar>
          </w:tcPr>
          <w:p w:rsidR="002D6E77" w:rsidRDefault="00CF1657" w:rsidP="00CE344D">
            <w:pPr>
              <w:spacing w:after="0" w:line="240" w:lineRule="auto"/>
            </w:pPr>
            <w:r>
              <w:rPr>
                <w:rFonts w:ascii="Times New Roman" w:eastAsia="Times New Roman" w:hAnsi="Times New Roman" w:cs="Times New Roman"/>
                <w:sz w:val="20"/>
              </w:rPr>
              <w:t>ул</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ернышевского, 151 (площадка у бывшего общежития МПМК)</w:t>
            </w:r>
          </w:p>
        </w:tc>
        <w:tc>
          <w:tcPr>
            <w:tcW w:w="1276" w:type="dxa"/>
            <w:shd w:val="clear" w:color="auto" w:fill="auto"/>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киоск</w:t>
            </w:r>
          </w:p>
        </w:tc>
        <w:tc>
          <w:tcPr>
            <w:tcW w:w="1134" w:type="dxa"/>
            <w:shd w:val="clear" w:color="auto" w:fill="auto"/>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сельскохозяйственная продукция (молоко)</w:t>
            </w:r>
          </w:p>
        </w:tc>
        <w:tc>
          <w:tcPr>
            <w:tcW w:w="1305" w:type="dxa"/>
            <w:shd w:val="clear" w:color="auto" w:fill="auto"/>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2880 руб.</w:t>
            </w:r>
          </w:p>
        </w:tc>
        <w:tc>
          <w:tcPr>
            <w:tcW w:w="2415" w:type="dxa"/>
            <w:shd w:val="clear" w:color="000000" w:fill="FFFFFF"/>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1440 руб.</w:t>
            </w:r>
          </w:p>
        </w:tc>
        <w:tc>
          <w:tcPr>
            <w:tcW w:w="1417" w:type="dxa"/>
            <w:shd w:val="clear" w:color="000000" w:fill="FFFFFF"/>
            <w:tcMar>
              <w:left w:w="108" w:type="dxa"/>
              <w:right w:w="108" w:type="dxa"/>
            </w:tcMar>
          </w:tcPr>
          <w:p w:rsidR="002D6E77" w:rsidRDefault="00CF1657" w:rsidP="0053478C">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2D6E77" w:rsidTr="009F4BFF">
        <w:trPr>
          <w:trHeight w:val="910"/>
        </w:trPr>
        <w:tc>
          <w:tcPr>
            <w:tcW w:w="861" w:type="dxa"/>
            <w:shd w:val="clear" w:color="auto" w:fill="auto"/>
            <w:tcMar>
              <w:left w:w="108" w:type="dxa"/>
              <w:right w:w="108" w:type="dxa"/>
            </w:tcMar>
          </w:tcPr>
          <w:p w:rsidR="002D6E77" w:rsidRPr="004B5EBA" w:rsidRDefault="00CF1657" w:rsidP="0053478C">
            <w:pPr>
              <w:jc w:val="center"/>
              <w:rPr>
                <w:sz w:val="20"/>
                <w:szCs w:val="20"/>
              </w:rPr>
            </w:pPr>
            <w:r w:rsidRPr="004B5EBA">
              <w:rPr>
                <w:rFonts w:ascii="Times New Roman" w:eastAsia="Times New Roman" w:hAnsi="Times New Roman" w:cs="Times New Roman"/>
                <w:color w:val="000000"/>
                <w:sz w:val="20"/>
                <w:szCs w:val="20"/>
              </w:rPr>
              <w:t>2</w:t>
            </w:r>
          </w:p>
        </w:tc>
        <w:tc>
          <w:tcPr>
            <w:tcW w:w="1701" w:type="dxa"/>
            <w:shd w:val="clear" w:color="auto" w:fill="auto"/>
            <w:tcMar>
              <w:left w:w="108" w:type="dxa"/>
              <w:right w:w="108" w:type="dxa"/>
            </w:tcMar>
          </w:tcPr>
          <w:p w:rsidR="002D6E77" w:rsidRDefault="00CF1657" w:rsidP="00CE344D">
            <w:r>
              <w:rPr>
                <w:rFonts w:ascii="Times New Roman" w:eastAsia="Times New Roman" w:hAnsi="Times New Roman" w:cs="Times New Roman"/>
                <w:color w:val="000000"/>
                <w:sz w:val="20"/>
              </w:rPr>
              <w:t>ул. 302 Дивизии, остановка ЦРБ</w:t>
            </w:r>
          </w:p>
        </w:tc>
        <w:tc>
          <w:tcPr>
            <w:tcW w:w="1276"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2D6E77" w:rsidRPr="00267F99" w:rsidRDefault="00CF1657" w:rsidP="00267F9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6 кв. м/1 рабочее место</w:t>
            </w:r>
          </w:p>
        </w:tc>
        <w:tc>
          <w:tcPr>
            <w:tcW w:w="139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фрукты, сок</w:t>
            </w:r>
          </w:p>
        </w:tc>
        <w:tc>
          <w:tcPr>
            <w:tcW w:w="130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53478C">
            <w:pPr>
              <w:jc w:val="center"/>
            </w:pPr>
            <w:r>
              <w:rPr>
                <w:rFonts w:ascii="Times New Roman" w:eastAsia="Times New Roman" w:hAnsi="Times New Roman" w:cs="Times New Roman"/>
              </w:rPr>
              <w:t>1728 руб.</w:t>
            </w:r>
          </w:p>
        </w:tc>
        <w:tc>
          <w:tcPr>
            <w:tcW w:w="2415" w:type="dxa"/>
            <w:shd w:val="clear" w:color="000000" w:fill="FFFFFF"/>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864 руб.</w:t>
            </w:r>
          </w:p>
        </w:tc>
        <w:tc>
          <w:tcPr>
            <w:tcW w:w="1417" w:type="dxa"/>
            <w:shd w:val="clear" w:color="000000" w:fill="FFFFFF"/>
            <w:tcMar>
              <w:left w:w="108" w:type="dxa"/>
              <w:right w:w="108" w:type="dxa"/>
            </w:tcMar>
          </w:tcPr>
          <w:p w:rsidR="002D6E77" w:rsidRDefault="002D6E77" w:rsidP="0053478C">
            <w:pPr>
              <w:jc w:val="center"/>
              <w:rPr>
                <w:rFonts w:ascii="Calibri" w:eastAsia="Calibri" w:hAnsi="Calibri" w:cs="Calibri"/>
              </w:rPr>
            </w:pPr>
          </w:p>
        </w:tc>
      </w:tr>
      <w:tr w:rsidR="002D6E77" w:rsidTr="009F4BFF">
        <w:trPr>
          <w:trHeight w:val="2830"/>
        </w:trPr>
        <w:tc>
          <w:tcPr>
            <w:tcW w:w="861"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3</w:t>
            </w:r>
          </w:p>
        </w:tc>
        <w:tc>
          <w:tcPr>
            <w:tcW w:w="1701" w:type="dxa"/>
            <w:shd w:val="clear" w:color="auto" w:fill="auto"/>
            <w:tcMar>
              <w:left w:w="108" w:type="dxa"/>
              <w:right w:w="108" w:type="dxa"/>
            </w:tcMar>
          </w:tcPr>
          <w:p w:rsidR="002D6E77" w:rsidRPr="0098169B" w:rsidRDefault="00CF1657" w:rsidP="00CE344D">
            <w:pPr>
              <w:pStyle w:val="a3"/>
              <w:rPr>
                <w:rFonts w:ascii="Times New Roman" w:hAnsi="Times New Roman" w:cs="Times New Roman"/>
              </w:rPr>
            </w:pPr>
            <w:r w:rsidRPr="0098169B">
              <w:rPr>
                <w:rFonts w:ascii="Times New Roman" w:eastAsia="Times New Roman" w:hAnsi="Times New Roman" w:cs="Times New Roman"/>
              </w:rPr>
              <w:t>ул. Победы,  слева магазина  «При пекарне»</w:t>
            </w:r>
          </w:p>
        </w:tc>
        <w:tc>
          <w:tcPr>
            <w:tcW w:w="1276"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бахчевые/   овощи, фрукты</w:t>
            </w:r>
          </w:p>
        </w:tc>
        <w:tc>
          <w:tcPr>
            <w:tcW w:w="130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01.04 по 31.10- 3000 руб.</w:t>
            </w:r>
          </w:p>
          <w:p w:rsidR="00D84E48"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 xml:space="preserve">Бахчевые культуры </w:t>
            </w:r>
          </w:p>
          <w:p w:rsidR="00117268" w:rsidRDefault="0093535B"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с 01.11 по 31.03 –</w:t>
            </w:r>
          </w:p>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 руб.</w:t>
            </w:r>
          </w:p>
          <w:p w:rsidR="002D6E77"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Фрукты и овощи с 01.04 по 31.10-1500 руб.</w:t>
            </w:r>
          </w:p>
          <w:p w:rsidR="002D6E77" w:rsidRDefault="00CF1657" w:rsidP="0053478C">
            <w:pPr>
              <w:tabs>
                <w:tab w:val="left" w:pos="-720"/>
                <w:tab w:val="left" w:pos="-360"/>
              </w:tabs>
              <w:spacing w:after="0" w:line="240" w:lineRule="auto"/>
              <w:jc w:val="center"/>
            </w:pPr>
            <w:r>
              <w:rPr>
                <w:rFonts w:ascii="Times New Roman" w:eastAsia="Times New Roman" w:hAnsi="Times New Roman" w:cs="Times New Roman"/>
                <w:sz w:val="20"/>
              </w:rPr>
              <w:t>*************</w:t>
            </w:r>
            <w:r w:rsidR="00117268">
              <w:rPr>
                <w:rFonts w:ascii="Times New Roman" w:eastAsia="Times New Roman" w:hAnsi="Times New Roman" w:cs="Times New Roman"/>
                <w:sz w:val="20"/>
              </w:rPr>
              <w:t>********</w:t>
            </w:r>
            <w:r>
              <w:rPr>
                <w:rFonts w:ascii="Times New Roman" w:eastAsia="Times New Roman" w:hAnsi="Times New Roman" w:cs="Times New Roman"/>
                <w:sz w:val="20"/>
              </w:rPr>
              <w:t>Фрукты и овощи с 01.11 по 31.03 –1000 руб.</w:t>
            </w:r>
          </w:p>
        </w:tc>
        <w:tc>
          <w:tcPr>
            <w:tcW w:w="2415" w:type="dxa"/>
            <w:shd w:val="clear" w:color="000000" w:fill="FFFFFF"/>
            <w:tcMar>
              <w:left w:w="108" w:type="dxa"/>
              <w:right w:w="108" w:type="dxa"/>
            </w:tcMar>
          </w:tcPr>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w:t>
            </w:r>
            <w:r w:rsidR="007607DE">
              <w:rPr>
                <w:rFonts w:ascii="Times New Roman" w:eastAsia="Times New Roman" w:hAnsi="Times New Roman" w:cs="Times New Roman"/>
                <w:sz w:val="20"/>
              </w:rPr>
              <w:t>вые культуры с  01.04 по 31.10-</w:t>
            </w:r>
            <w:r>
              <w:rPr>
                <w:rFonts w:ascii="Times New Roman" w:eastAsia="Times New Roman" w:hAnsi="Times New Roman" w:cs="Times New Roman"/>
                <w:sz w:val="20"/>
              </w:rPr>
              <w:t>1500 руб.</w:t>
            </w:r>
          </w:p>
          <w:p w:rsidR="00D84E48"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7607DE">
              <w:rPr>
                <w:rFonts w:ascii="Times New Roman" w:eastAsia="Times New Roman" w:hAnsi="Times New Roman" w:cs="Times New Roman"/>
                <w:sz w:val="20"/>
              </w:rPr>
              <w:t>**</w:t>
            </w:r>
            <w:r w:rsidR="00CF1657">
              <w:rPr>
                <w:rFonts w:ascii="Times New Roman" w:eastAsia="Times New Roman" w:hAnsi="Times New Roman" w:cs="Times New Roman"/>
                <w:sz w:val="20"/>
              </w:rPr>
              <w:t xml:space="preserve">Бахчевые культуры </w:t>
            </w:r>
          </w:p>
          <w:p w:rsidR="00117268" w:rsidRDefault="00D84E4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CF1657">
              <w:rPr>
                <w:rFonts w:ascii="Times New Roman" w:eastAsia="Times New Roman" w:hAnsi="Times New Roman" w:cs="Times New Roman"/>
                <w:sz w:val="20"/>
              </w:rPr>
              <w:t>01.11 по 31.03 –</w:t>
            </w:r>
          </w:p>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2D6E77"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7607DE">
              <w:rPr>
                <w:rFonts w:ascii="Times New Roman" w:eastAsia="Times New Roman" w:hAnsi="Times New Roman" w:cs="Times New Roman"/>
                <w:sz w:val="20"/>
              </w:rPr>
              <w:t>**</w:t>
            </w:r>
            <w:r w:rsidR="00CF1657">
              <w:rPr>
                <w:rFonts w:ascii="Times New Roman" w:eastAsia="Times New Roman" w:hAnsi="Times New Roman" w:cs="Times New Roman"/>
                <w:sz w:val="20"/>
              </w:rPr>
              <w:t>Фрукты и овощи</w:t>
            </w:r>
          </w:p>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31.10-750 руб.</w:t>
            </w:r>
          </w:p>
          <w:p w:rsidR="002D6E77" w:rsidRDefault="00CF1657" w:rsidP="0053478C">
            <w:pPr>
              <w:tabs>
                <w:tab w:val="left" w:pos="-720"/>
                <w:tab w:val="left" w:pos="-360"/>
              </w:tabs>
              <w:spacing w:after="0" w:line="240" w:lineRule="auto"/>
              <w:jc w:val="center"/>
            </w:pPr>
            <w:r>
              <w:rPr>
                <w:rFonts w:ascii="Times New Roman" w:eastAsia="Times New Roman" w:hAnsi="Times New Roman" w:cs="Times New Roman"/>
                <w:sz w:val="20"/>
              </w:rPr>
              <w:t>******</w:t>
            </w:r>
            <w:r w:rsidR="00117268">
              <w:rPr>
                <w:rFonts w:ascii="Times New Roman" w:eastAsia="Times New Roman" w:hAnsi="Times New Roman" w:cs="Times New Roman"/>
                <w:sz w:val="20"/>
              </w:rPr>
              <w:t>************</w:t>
            </w:r>
            <w:r w:rsidR="007607DE">
              <w:rPr>
                <w:rFonts w:ascii="Times New Roman" w:eastAsia="Times New Roman" w:hAnsi="Times New Roman" w:cs="Times New Roman"/>
                <w:sz w:val="20"/>
              </w:rPr>
              <w:t>***</w:t>
            </w:r>
            <w:r>
              <w:rPr>
                <w:rFonts w:ascii="Times New Roman" w:eastAsia="Times New Roman" w:hAnsi="Times New Roman" w:cs="Times New Roman"/>
                <w:sz w:val="20"/>
              </w:rPr>
              <w:t>Фрукты и овощи с 01.11 по 31.03 –500 руб.</w:t>
            </w:r>
          </w:p>
        </w:tc>
        <w:tc>
          <w:tcPr>
            <w:tcW w:w="1417" w:type="dxa"/>
            <w:shd w:val="clear" w:color="000000" w:fill="FFFFFF"/>
            <w:tcMar>
              <w:left w:w="108" w:type="dxa"/>
              <w:right w:w="108" w:type="dxa"/>
            </w:tcMar>
          </w:tcPr>
          <w:p w:rsidR="002D6E77" w:rsidRDefault="002D6E77" w:rsidP="0053478C">
            <w:pPr>
              <w:jc w:val="center"/>
              <w:rPr>
                <w:rFonts w:ascii="Calibri" w:eastAsia="Calibri" w:hAnsi="Calibri" w:cs="Calibri"/>
              </w:rPr>
            </w:pPr>
          </w:p>
        </w:tc>
      </w:tr>
      <w:tr w:rsidR="002D6E77" w:rsidTr="009F4BFF">
        <w:trPr>
          <w:trHeight w:val="539"/>
        </w:trPr>
        <w:tc>
          <w:tcPr>
            <w:tcW w:w="861"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4</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 xml:space="preserve">переулок </w:t>
            </w:r>
            <w:r>
              <w:rPr>
                <w:rFonts w:ascii="Times New Roman" w:eastAsia="Times New Roman" w:hAnsi="Times New Roman" w:cs="Times New Roman"/>
                <w:color w:val="000000"/>
                <w:sz w:val="20"/>
              </w:rPr>
              <w:lastRenderedPageBreak/>
              <w:t>Базарный, 18</w:t>
            </w:r>
            <w:proofErr w:type="gramStart"/>
            <w:r>
              <w:rPr>
                <w:rFonts w:ascii="Times New Roman" w:eastAsia="Times New Roman" w:hAnsi="Times New Roman" w:cs="Times New Roman"/>
                <w:color w:val="000000"/>
                <w:sz w:val="20"/>
              </w:rPr>
              <w:t xml:space="preserve"> А</w:t>
            </w:r>
            <w:proofErr w:type="gramEnd"/>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 xml:space="preserve">торговый </w:t>
            </w:r>
            <w:r>
              <w:rPr>
                <w:rFonts w:ascii="Times New Roman" w:eastAsia="Times New Roman" w:hAnsi="Times New Roman" w:cs="Times New Roman"/>
                <w:color w:val="000000"/>
                <w:sz w:val="20"/>
              </w:rPr>
              <w:lastRenderedPageBreak/>
              <w:t>автофургон</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да</w:t>
            </w:r>
          </w:p>
        </w:tc>
        <w:tc>
          <w:tcPr>
            <w:tcW w:w="992"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 xml:space="preserve">10 кв. м/1 </w:t>
            </w:r>
            <w:r>
              <w:rPr>
                <w:rFonts w:ascii="Times New Roman" w:eastAsia="Times New Roman" w:hAnsi="Times New Roman" w:cs="Times New Roman"/>
                <w:color w:val="000000"/>
                <w:sz w:val="20"/>
              </w:rPr>
              <w:lastRenderedPageBreak/>
              <w:t>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 xml:space="preserve">овощи, </w:t>
            </w:r>
            <w:r>
              <w:rPr>
                <w:rFonts w:ascii="Times New Roman" w:eastAsia="Times New Roman" w:hAnsi="Times New Roman" w:cs="Times New Roman"/>
                <w:color w:val="000000"/>
                <w:sz w:val="20"/>
              </w:rPr>
              <w:lastRenderedPageBreak/>
              <w:t>фрукты</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постоянно</w:t>
            </w:r>
          </w:p>
        </w:tc>
        <w:tc>
          <w:tcPr>
            <w:tcW w:w="2398"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EB66C2"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1500 руб.</w:t>
            </w:r>
          </w:p>
          <w:p w:rsidR="002D6E77" w:rsidRDefault="00EB66C2"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EB66C2"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01.11 по 31.03 –</w:t>
            </w:r>
          </w:p>
          <w:p w:rsidR="002D6E77" w:rsidRDefault="004470CB"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2D6E77" w:rsidRDefault="002D6E77" w:rsidP="00645C9F">
            <w:pPr>
              <w:spacing w:after="0" w:line="240" w:lineRule="auto"/>
              <w:jc w:val="center"/>
            </w:pPr>
          </w:p>
        </w:tc>
        <w:tc>
          <w:tcPr>
            <w:tcW w:w="2415" w:type="dxa"/>
            <w:shd w:val="clear" w:color="000000" w:fill="FFFFFF"/>
            <w:tcMar>
              <w:left w:w="108" w:type="dxa"/>
              <w:right w:w="108" w:type="dxa"/>
            </w:tcMar>
          </w:tcPr>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lastRenderedPageBreak/>
              <w:t>Фрукты и овощи</w:t>
            </w:r>
          </w:p>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 xml:space="preserve">с 01.04 по 31.10-750 </w:t>
            </w:r>
            <w:r w:rsidRPr="007607DE">
              <w:rPr>
                <w:rFonts w:ascii="Times New Roman" w:eastAsia="Times New Roman" w:hAnsi="Times New Roman" w:cs="Times New Roman"/>
              </w:rPr>
              <w:lastRenderedPageBreak/>
              <w:t>руб.</w:t>
            </w:r>
          </w:p>
          <w:p w:rsidR="002D6E77" w:rsidRPr="007607DE" w:rsidRDefault="00EB66C2"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w:t>
            </w:r>
          </w:p>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Фрукты и овощи</w:t>
            </w:r>
          </w:p>
          <w:p w:rsid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с 01.11 по 31.03 –</w:t>
            </w:r>
          </w:p>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500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9F4BFF">
        <w:trPr>
          <w:trHeight w:val="942"/>
        </w:trPr>
        <w:tc>
          <w:tcPr>
            <w:tcW w:w="861"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5</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 xml:space="preserve">ул. </w:t>
            </w:r>
            <w:proofErr w:type="gramStart"/>
            <w:r>
              <w:rPr>
                <w:rFonts w:ascii="Times New Roman" w:eastAsia="Times New Roman" w:hAnsi="Times New Roman" w:cs="Times New Roman"/>
                <w:color w:val="000000"/>
                <w:sz w:val="20"/>
              </w:rPr>
              <w:t>Ярмарочная</w:t>
            </w:r>
            <w:proofErr w:type="gramEnd"/>
            <w:r>
              <w:rPr>
                <w:rFonts w:ascii="Times New Roman" w:eastAsia="Times New Roman" w:hAnsi="Times New Roman" w:cs="Times New Roman"/>
                <w:color w:val="000000"/>
                <w:sz w:val="20"/>
              </w:rPr>
              <w:t>, 86 (в районе кафе «Каприз»)</w:t>
            </w:r>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торговый павильон</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40 кв. м/1 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овощи, фрукты</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5760 руб.</w:t>
            </w:r>
          </w:p>
        </w:tc>
        <w:tc>
          <w:tcPr>
            <w:tcW w:w="2415" w:type="dxa"/>
            <w:shd w:val="clear" w:color="000000" w:fill="FFFFFF"/>
            <w:tcMar>
              <w:left w:w="108" w:type="dxa"/>
              <w:right w:w="108" w:type="dxa"/>
            </w:tcMar>
          </w:tcPr>
          <w:p w:rsidR="002D6E77" w:rsidRDefault="00CF1657" w:rsidP="00645C9F">
            <w:pPr>
              <w:jc w:val="center"/>
            </w:pPr>
            <w:r>
              <w:rPr>
                <w:rFonts w:ascii="Times New Roman" w:eastAsia="Times New Roman" w:hAnsi="Times New Roman" w:cs="Times New Roman"/>
                <w:sz w:val="20"/>
              </w:rPr>
              <w:t>2880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9F4BFF">
        <w:trPr>
          <w:trHeight w:val="1641"/>
        </w:trPr>
        <w:tc>
          <w:tcPr>
            <w:tcW w:w="861"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6</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 xml:space="preserve">ул. </w:t>
            </w:r>
            <w:proofErr w:type="gramStart"/>
            <w:r>
              <w:rPr>
                <w:rFonts w:ascii="Times New Roman" w:eastAsia="Times New Roman" w:hAnsi="Times New Roman" w:cs="Times New Roman"/>
                <w:color w:val="000000"/>
                <w:sz w:val="20"/>
              </w:rPr>
              <w:t>Красная</w:t>
            </w:r>
            <w:proofErr w:type="gramEnd"/>
            <w:r>
              <w:rPr>
                <w:rFonts w:ascii="Times New Roman" w:eastAsia="Times New Roman" w:hAnsi="Times New Roman" w:cs="Times New Roman"/>
                <w:color w:val="000000"/>
                <w:sz w:val="20"/>
              </w:rPr>
              <w:t>, 251 (в 10 метрах от магазина)</w:t>
            </w:r>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овощи, фрукты</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F6083A"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2D6E77" w:rsidRDefault="00F6083A"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Pr="00BC1ACE"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01.11 по 31.03 –1000 руб.</w:t>
            </w:r>
          </w:p>
        </w:tc>
        <w:tc>
          <w:tcPr>
            <w:tcW w:w="2415"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F6083A"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2D6E77" w:rsidRDefault="00F6083A"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645C9F">
            <w:pPr>
              <w:spacing w:after="0" w:line="240" w:lineRule="auto"/>
              <w:jc w:val="center"/>
            </w:pPr>
            <w:r>
              <w:rPr>
                <w:rFonts w:ascii="Times New Roman" w:eastAsia="Times New Roman" w:hAnsi="Times New Roman" w:cs="Times New Roman"/>
                <w:sz w:val="20"/>
              </w:rPr>
              <w:t>с 01.11 по 31.03 –500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9F4BFF">
        <w:trPr>
          <w:trHeight w:val="278"/>
        </w:trPr>
        <w:tc>
          <w:tcPr>
            <w:tcW w:w="861"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7</w:t>
            </w:r>
          </w:p>
        </w:tc>
        <w:tc>
          <w:tcPr>
            <w:tcW w:w="1701" w:type="dxa"/>
            <w:shd w:val="clear" w:color="auto" w:fill="auto"/>
            <w:tcMar>
              <w:left w:w="108" w:type="dxa"/>
              <w:right w:w="108" w:type="dxa"/>
            </w:tcMar>
          </w:tcPr>
          <w:p w:rsidR="004470CB" w:rsidRPr="005F37F4" w:rsidRDefault="00CF1657" w:rsidP="004E1354">
            <w:pPr>
              <w:pStyle w:val="a3"/>
              <w:rPr>
                <w:rFonts w:ascii="Times New Roman" w:eastAsia="Times New Roman" w:hAnsi="Times New Roman" w:cs="Times New Roman"/>
              </w:rPr>
            </w:pPr>
            <w:r w:rsidRPr="005F37F4">
              <w:rPr>
                <w:rFonts w:ascii="Times New Roman" w:eastAsia="Times New Roman" w:hAnsi="Times New Roman" w:cs="Times New Roman"/>
              </w:rPr>
              <w:t>ул. Победы 90, (в 10 метрах от здания магазина)</w:t>
            </w:r>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автоцистерна, торговая палатка</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Pr="00267F99" w:rsidRDefault="00CF1657" w:rsidP="00267F99">
            <w:pPr>
              <w:pStyle w:val="a3"/>
              <w:jc w:val="center"/>
              <w:rPr>
                <w:rFonts w:ascii="Times New Roman" w:hAnsi="Times New Roman" w:cs="Times New Roman"/>
              </w:rPr>
            </w:pPr>
            <w:r w:rsidRPr="00267F99">
              <w:rPr>
                <w:rFonts w:ascii="Times New Roman" w:eastAsia="Times New Roman" w:hAnsi="Times New Roman" w:cs="Times New Roman"/>
              </w:rPr>
              <w:t>15 кв. м/1 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свежая рыба</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C1ACE"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996CF4" w:rsidRDefault="00996CF4"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С 01.11 по 31.03 –</w:t>
            </w:r>
          </w:p>
          <w:p w:rsidR="002D6E77" w:rsidRPr="00996CF4"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tc>
        <w:tc>
          <w:tcPr>
            <w:tcW w:w="2415"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2D6E77" w:rsidRDefault="00996CF4"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3642BF">
              <w:rPr>
                <w:rFonts w:ascii="Times New Roman" w:eastAsia="Times New Roman" w:hAnsi="Times New Roman" w:cs="Times New Roman"/>
                <w:sz w:val="20"/>
              </w:rPr>
              <w:t>**</w:t>
            </w:r>
            <w:r w:rsidR="00CF1657">
              <w:rPr>
                <w:rFonts w:ascii="Times New Roman" w:eastAsia="Times New Roman" w:hAnsi="Times New Roman" w:cs="Times New Roman"/>
                <w:sz w:val="20"/>
              </w:rPr>
              <w:t>С 01.11 по 31.03 –</w:t>
            </w:r>
          </w:p>
          <w:p w:rsidR="002D6E77" w:rsidRDefault="00CF1657" w:rsidP="00645C9F">
            <w:pPr>
              <w:tabs>
                <w:tab w:val="left" w:pos="-720"/>
                <w:tab w:val="left" w:pos="-360"/>
              </w:tabs>
              <w:spacing w:after="0" w:line="240" w:lineRule="auto"/>
              <w:jc w:val="center"/>
            </w:pPr>
            <w:r>
              <w:rPr>
                <w:rFonts w:ascii="Times New Roman" w:eastAsia="Times New Roman" w:hAnsi="Times New Roman" w:cs="Times New Roman"/>
                <w:sz w:val="20"/>
              </w:rPr>
              <w:t>500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D059CD">
        <w:trPr>
          <w:trHeight w:val="1277"/>
        </w:trPr>
        <w:tc>
          <w:tcPr>
            <w:tcW w:w="861"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8</w:t>
            </w:r>
          </w:p>
        </w:tc>
        <w:tc>
          <w:tcPr>
            <w:tcW w:w="1701"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ул. Заводская 8 (в 10 метрах от магазина «Калинка»)</w:t>
            </w:r>
          </w:p>
        </w:tc>
        <w:tc>
          <w:tcPr>
            <w:tcW w:w="1276"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автоцистерна, торговая палатка</w:t>
            </w:r>
          </w:p>
        </w:tc>
        <w:tc>
          <w:tcPr>
            <w:tcW w:w="1134"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да</w:t>
            </w:r>
          </w:p>
        </w:tc>
        <w:tc>
          <w:tcPr>
            <w:tcW w:w="992" w:type="dxa"/>
            <w:shd w:val="clear" w:color="auto" w:fill="auto"/>
            <w:tcMar>
              <w:left w:w="108" w:type="dxa"/>
              <w:right w:w="108" w:type="dxa"/>
            </w:tcMar>
          </w:tcPr>
          <w:p w:rsidR="002D6E77" w:rsidRPr="00D059CD" w:rsidRDefault="00CF1657" w:rsidP="001D4109">
            <w:pPr>
              <w:pStyle w:val="a3"/>
              <w:jc w:val="center"/>
              <w:rPr>
                <w:rFonts w:ascii="Times New Roman" w:hAnsi="Times New Roman" w:cs="Times New Roman"/>
              </w:rPr>
            </w:pPr>
            <w:r w:rsidRPr="00D059CD">
              <w:rPr>
                <w:rFonts w:ascii="Times New Roman" w:eastAsia="Times New Roman" w:hAnsi="Times New Roman" w:cs="Times New Roman"/>
              </w:rPr>
              <w:t>15 кв. м/1 рабочее место</w:t>
            </w:r>
          </w:p>
        </w:tc>
        <w:tc>
          <w:tcPr>
            <w:tcW w:w="1395"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свежая рыба</w:t>
            </w:r>
          </w:p>
        </w:tc>
        <w:tc>
          <w:tcPr>
            <w:tcW w:w="1305"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постоянно</w:t>
            </w:r>
          </w:p>
        </w:tc>
        <w:tc>
          <w:tcPr>
            <w:tcW w:w="2398" w:type="dxa"/>
            <w:shd w:val="clear" w:color="000000" w:fill="FFFFFF"/>
            <w:tcMar>
              <w:left w:w="108" w:type="dxa"/>
              <w:right w:w="108" w:type="dxa"/>
            </w:tcMar>
          </w:tcPr>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С 01.04 по 31.10-</w:t>
            </w:r>
          </w:p>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1500 руб.</w:t>
            </w:r>
          </w:p>
          <w:p w:rsidR="002D6E77" w:rsidRPr="00D059CD" w:rsidRDefault="00D059CD" w:rsidP="00D059CD">
            <w:pPr>
              <w:pStyle w:val="a3"/>
              <w:jc w:val="center"/>
              <w:rPr>
                <w:rFonts w:ascii="Times New Roman" w:eastAsia="Times New Roman" w:hAnsi="Times New Roman" w:cs="Times New Roman"/>
              </w:rPr>
            </w:pPr>
            <w:r>
              <w:rPr>
                <w:rFonts w:ascii="Times New Roman" w:eastAsia="Times New Roman" w:hAnsi="Times New Roman" w:cs="Times New Roman"/>
              </w:rPr>
              <w:t>*******************</w:t>
            </w:r>
            <w:r w:rsidR="00CF1657" w:rsidRPr="00D059CD">
              <w:rPr>
                <w:rFonts w:ascii="Times New Roman" w:eastAsia="Times New Roman" w:hAnsi="Times New Roman" w:cs="Times New Roman"/>
              </w:rPr>
              <w:t>С 01.11 по 31.03 –</w:t>
            </w:r>
          </w:p>
          <w:p w:rsidR="002D6E77" w:rsidRPr="00D059CD" w:rsidRDefault="00CF1657" w:rsidP="00D059CD">
            <w:pPr>
              <w:pStyle w:val="a3"/>
              <w:jc w:val="center"/>
              <w:rPr>
                <w:rFonts w:ascii="Times New Roman" w:hAnsi="Times New Roman" w:cs="Times New Roman"/>
              </w:rPr>
            </w:pPr>
            <w:r w:rsidRPr="00D059CD">
              <w:rPr>
                <w:rFonts w:ascii="Times New Roman" w:eastAsia="Times New Roman" w:hAnsi="Times New Roman" w:cs="Times New Roman"/>
              </w:rPr>
              <w:t>1000 руб.</w:t>
            </w:r>
          </w:p>
        </w:tc>
        <w:tc>
          <w:tcPr>
            <w:tcW w:w="2415" w:type="dxa"/>
            <w:shd w:val="clear" w:color="000000" w:fill="FFFFFF"/>
            <w:tcMar>
              <w:left w:w="108" w:type="dxa"/>
              <w:right w:w="108" w:type="dxa"/>
            </w:tcMar>
          </w:tcPr>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С 01.04 по 31.10-</w:t>
            </w:r>
          </w:p>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750 руб.</w:t>
            </w:r>
          </w:p>
          <w:p w:rsidR="002D6E77" w:rsidRPr="00D059CD" w:rsidRDefault="00A22ACD"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w:t>
            </w:r>
            <w:r w:rsidR="00CF1657" w:rsidRPr="00D059CD">
              <w:rPr>
                <w:rFonts w:ascii="Times New Roman" w:eastAsia="Times New Roman" w:hAnsi="Times New Roman" w:cs="Times New Roman"/>
              </w:rPr>
              <w:t>С 01.11 по 31.03 –</w:t>
            </w:r>
          </w:p>
          <w:p w:rsidR="002D6E77" w:rsidRPr="00D059CD" w:rsidRDefault="00CF1657" w:rsidP="00D059CD">
            <w:pPr>
              <w:pStyle w:val="a3"/>
              <w:jc w:val="center"/>
              <w:rPr>
                <w:rFonts w:ascii="Times New Roman" w:hAnsi="Times New Roman" w:cs="Times New Roman"/>
              </w:rPr>
            </w:pPr>
            <w:r w:rsidRPr="00D059CD">
              <w:rPr>
                <w:rFonts w:ascii="Times New Roman" w:eastAsia="Times New Roman" w:hAnsi="Times New Roman" w:cs="Times New Roman"/>
              </w:rPr>
              <w:t>500 руб.</w:t>
            </w:r>
          </w:p>
        </w:tc>
        <w:tc>
          <w:tcPr>
            <w:tcW w:w="1417" w:type="dxa"/>
            <w:shd w:val="clear" w:color="000000" w:fill="FFFFFF"/>
            <w:tcMar>
              <w:left w:w="108" w:type="dxa"/>
              <w:right w:w="108" w:type="dxa"/>
            </w:tcMar>
          </w:tcPr>
          <w:p w:rsidR="002D6E77" w:rsidRDefault="002D6E77">
            <w:pPr>
              <w:jc w:val="center"/>
              <w:rPr>
                <w:rFonts w:ascii="Calibri" w:eastAsia="Calibri" w:hAnsi="Calibri" w:cs="Calibri"/>
              </w:rPr>
            </w:pPr>
          </w:p>
        </w:tc>
      </w:tr>
      <w:tr w:rsidR="002D6E77" w:rsidTr="009F4BFF">
        <w:trPr>
          <w:trHeight w:val="410"/>
        </w:trPr>
        <w:tc>
          <w:tcPr>
            <w:tcW w:w="861"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9</w:t>
            </w:r>
          </w:p>
        </w:tc>
        <w:tc>
          <w:tcPr>
            <w:tcW w:w="1701" w:type="dxa"/>
            <w:shd w:val="clear" w:color="auto" w:fill="auto"/>
            <w:tcMar>
              <w:left w:w="108" w:type="dxa"/>
              <w:right w:w="108" w:type="dxa"/>
            </w:tcMar>
          </w:tcPr>
          <w:p w:rsidR="002D6E77" w:rsidRDefault="00CF1657" w:rsidP="002F1DA7">
            <w:pPr>
              <w:pStyle w:val="a3"/>
            </w:pPr>
            <w:r w:rsidRPr="002F1DA7">
              <w:rPr>
                <w:rFonts w:ascii="Times New Roman" w:eastAsia="Times New Roman" w:hAnsi="Times New Roman" w:cs="Times New Roman"/>
              </w:rPr>
              <w:t xml:space="preserve">ул. </w:t>
            </w:r>
            <w:proofErr w:type="spellStart"/>
            <w:proofErr w:type="gramStart"/>
            <w:r w:rsidRPr="002F1DA7">
              <w:rPr>
                <w:rFonts w:ascii="Times New Roman" w:eastAsia="Times New Roman" w:hAnsi="Times New Roman" w:cs="Times New Roman"/>
              </w:rPr>
              <w:t>Жлобы</w:t>
            </w:r>
            <w:proofErr w:type="spellEnd"/>
            <w:proofErr w:type="gramEnd"/>
            <w:r w:rsidRPr="002F1DA7">
              <w:rPr>
                <w:rFonts w:ascii="Times New Roman" w:eastAsia="Times New Roman" w:hAnsi="Times New Roman" w:cs="Times New Roman"/>
              </w:rPr>
              <w:t>, 53 (рядом с  пожарной частью</w:t>
            </w:r>
            <w:r>
              <w:rPr>
                <w:rFonts w:eastAsia="Times New Roman"/>
              </w:rPr>
              <w:t>)</w:t>
            </w:r>
          </w:p>
        </w:tc>
        <w:tc>
          <w:tcPr>
            <w:tcW w:w="1276"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Pr="002F1DA7" w:rsidRDefault="00CF1657" w:rsidP="002F1DA7">
            <w:pPr>
              <w:pStyle w:val="a3"/>
              <w:jc w:val="center"/>
              <w:rPr>
                <w:rFonts w:ascii="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2D6E77" w:rsidP="009F2072">
            <w:pPr>
              <w:tabs>
                <w:tab w:val="left" w:pos="-720"/>
                <w:tab w:val="left" w:pos="-360"/>
              </w:tabs>
              <w:spacing w:after="0" w:line="240" w:lineRule="auto"/>
              <w:jc w:val="center"/>
              <w:rPr>
                <w:rFonts w:ascii="Times New Roman" w:eastAsia="Times New Roman" w:hAnsi="Times New Roman" w:cs="Times New Roman"/>
                <w:sz w:val="20"/>
              </w:rPr>
            </w:pPr>
          </w:p>
          <w:p w:rsidR="002D6E77" w:rsidRDefault="00CF1657" w:rsidP="009F2072">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2D6E77" w:rsidRDefault="002D6E77" w:rsidP="009F2072">
            <w:pPr>
              <w:tabs>
                <w:tab w:val="left" w:pos="-720"/>
                <w:tab w:val="left" w:pos="-360"/>
              </w:tabs>
              <w:spacing w:after="0" w:line="240" w:lineRule="auto"/>
              <w:jc w:val="center"/>
              <w:rPr>
                <w:rFonts w:ascii="Times New Roman" w:eastAsia="Times New Roman" w:hAnsi="Times New Roman" w:cs="Times New Roman"/>
                <w:sz w:val="20"/>
              </w:rPr>
            </w:pPr>
          </w:p>
          <w:p w:rsidR="002D6E77" w:rsidRDefault="00CF1657" w:rsidP="009F2072">
            <w:pPr>
              <w:tabs>
                <w:tab w:val="left" w:pos="-720"/>
                <w:tab w:val="left" w:pos="-360"/>
              </w:tabs>
              <w:spacing w:after="0" w:line="240" w:lineRule="auto"/>
              <w:jc w:val="cente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2D6E77" w:rsidRDefault="002D6E77">
            <w:pPr>
              <w:jc w:val="center"/>
              <w:rPr>
                <w:rFonts w:ascii="Calibri" w:eastAsia="Calibri" w:hAnsi="Calibri" w:cs="Calibri"/>
              </w:rPr>
            </w:pPr>
          </w:p>
        </w:tc>
      </w:tr>
      <w:tr w:rsidR="002D6E77" w:rsidTr="009F4BFF">
        <w:trPr>
          <w:trHeight w:val="410"/>
        </w:trPr>
        <w:tc>
          <w:tcPr>
            <w:tcW w:w="861" w:type="dxa"/>
            <w:shd w:val="clear" w:color="auto" w:fill="auto"/>
            <w:tcMar>
              <w:left w:w="108" w:type="dxa"/>
              <w:right w:w="108" w:type="dxa"/>
            </w:tcMar>
          </w:tcPr>
          <w:p w:rsidR="002D6E77" w:rsidRDefault="00CF1657" w:rsidP="00DA1820">
            <w:pPr>
              <w:jc w:val="center"/>
            </w:pPr>
            <w:r>
              <w:rPr>
                <w:rFonts w:ascii="Times New Roman" w:eastAsia="Times New Roman" w:hAnsi="Times New Roman" w:cs="Times New Roman"/>
                <w:color w:val="000000"/>
                <w:sz w:val="20"/>
              </w:rPr>
              <w:t>10</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п</w:t>
            </w:r>
            <w:r w:rsidR="00DD771D">
              <w:rPr>
                <w:rFonts w:ascii="Times New Roman" w:eastAsia="Times New Roman" w:hAnsi="Times New Roman" w:cs="Times New Roman"/>
                <w:color w:val="000000"/>
                <w:sz w:val="20"/>
              </w:rPr>
              <w:t>е</w:t>
            </w:r>
            <w:r>
              <w:rPr>
                <w:rFonts w:ascii="Times New Roman" w:eastAsia="Times New Roman" w:hAnsi="Times New Roman" w:cs="Times New Roman"/>
                <w:color w:val="000000"/>
                <w:sz w:val="20"/>
              </w:rPr>
              <w:t>ресечение ул. Крестьянской и ул. Кооперации, 131 (5 м от автодороги)</w:t>
            </w:r>
          </w:p>
        </w:tc>
        <w:tc>
          <w:tcPr>
            <w:tcW w:w="1276" w:type="dxa"/>
            <w:shd w:val="clear" w:color="auto" w:fill="auto"/>
            <w:tcMar>
              <w:left w:w="108" w:type="dxa"/>
              <w:right w:w="108" w:type="dxa"/>
            </w:tcMar>
          </w:tcPr>
          <w:p w:rsidR="002D6E77" w:rsidRDefault="00CF1657" w:rsidP="00DA1820">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2D6E77" w:rsidRDefault="00CF1657" w:rsidP="00DA1820">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DA1820">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DA1820">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2D6E77" w:rsidRDefault="00CF1657" w:rsidP="00DA1820">
            <w:pPr>
              <w:jc w:val="center"/>
            </w:pPr>
            <w:r>
              <w:rPr>
                <w:rFonts w:ascii="Times New Roman" w:eastAsia="Times New Roman" w:hAnsi="Times New Roman" w:cs="Times New Roman"/>
                <w:color w:val="000000"/>
                <w:sz w:val="20"/>
              </w:rPr>
              <w:t>сезонно с 01.06 по 31.10</w:t>
            </w:r>
          </w:p>
        </w:tc>
        <w:tc>
          <w:tcPr>
            <w:tcW w:w="2398" w:type="dxa"/>
            <w:shd w:val="clear" w:color="000000" w:fill="FFFFFF"/>
            <w:tcMar>
              <w:left w:w="108" w:type="dxa"/>
              <w:right w:w="108" w:type="dxa"/>
            </w:tcMar>
          </w:tcPr>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2D6E77" w:rsidRDefault="008C0559"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2D6E77" w:rsidRDefault="008C0559"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450 руб.</w:t>
            </w:r>
          </w:p>
          <w:p w:rsidR="002D6E77" w:rsidRDefault="008C0559"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2D6E77" w:rsidRDefault="00CF1657" w:rsidP="00DA1820">
            <w:pPr>
              <w:tabs>
                <w:tab w:val="left" w:pos="-720"/>
                <w:tab w:val="left" w:pos="-360"/>
              </w:tabs>
              <w:spacing w:after="0" w:line="240" w:lineRule="auto"/>
              <w:jc w:val="center"/>
            </w:pPr>
            <w:r>
              <w:rPr>
                <w:rFonts w:ascii="Times New Roman" w:eastAsia="Times New Roman" w:hAnsi="Times New Roman" w:cs="Times New Roman"/>
                <w:sz w:val="20"/>
              </w:rPr>
              <w:t>1500 руб.</w:t>
            </w:r>
          </w:p>
        </w:tc>
        <w:tc>
          <w:tcPr>
            <w:tcW w:w="2415" w:type="dxa"/>
            <w:shd w:val="clear" w:color="000000" w:fill="FFFFFF"/>
            <w:tcMar>
              <w:left w:w="108" w:type="dxa"/>
              <w:right w:w="108" w:type="dxa"/>
            </w:tcMar>
          </w:tcPr>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Бахчевые культуры</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2D6E77" w:rsidRDefault="008C0559"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750руб.</w:t>
            </w:r>
          </w:p>
          <w:p w:rsidR="002D6E77" w:rsidRDefault="008C0559"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DA1820">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225 руб.</w:t>
            </w:r>
          </w:p>
          <w:p w:rsidR="002D6E77" w:rsidRDefault="008C0559" w:rsidP="00DA182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r w:rsidR="00CF1657">
              <w:rPr>
                <w:rFonts w:ascii="Times New Roman" w:eastAsia="Times New Roman" w:hAnsi="Times New Roman" w:cs="Times New Roman"/>
                <w:sz w:val="20"/>
              </w:rPr>
              <w:t>*</w:t>
            </w:r>
          </w:p>
          <w:p w:rsidR="002D6E77" w:rsidRDefault="00CF1657" w:rsidP="00DA1820">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750 руб.</w:t>
            </w:r>
          </w:p>
        </w:tc>
        <w:tc>
          <w:tcPr>
            <w:tcW w:w="1417" w:type="dxa"/>
            <w:shd w:val="clear" w:color="000000" w:fill="FFFFFF"/>
            <w:tcMar>
              <w:left w:w="108" w:type="dxa"/>
              <w:right w:w="108" w:type="dxa"/>
            </w:tcMar>
          </w:tcPr>
          <w:p w:rsidR="002D6E77" w:rsidRDefault="00CF1657" w:rsidP="00DA1820">
            <w:pPr>
              <w:jc w:val="center"/>
            </w:pPr>
            <w:r>
              <w:rPr>
                <w:rFonts w:ascii="Times New Roman" w:eastAsia="Times New Roman" w:hAnsi="Times New Roman" w:cs="Times New Roman"/>
                <w:sz w:val="20"/>
              </w:rPr>
              <w:lastRenderedPageBreak/>
              <w:t>место для торговли фермерами и товаропроизводителями</w:t>
            </w:r>
          </w:p>
        </w:tc>
      </w:tr>
      <w:tr w:rsidR="002D6E77" w:rsidTr="009F4BFF">
        <w:trPr>
          <w:trHeight w:val="410"/>
        </w:trPr>
        <w:tc>
          <w:tcPr>
            <w:tcW w:w="861" w:type="dxa"/>
            <w:shd w:val="clear" w:color="auto" w:fill="auto"/>
            <w:tcMar>
              <w:left w:w="108" w:type="dxa"/>
              <w:right w:w="108" w:type="dxa"/>
            </w:tcMar>
          </w:tcPr>
          <w:p w:rsidR="002D6E77" w:rsidRDefault="008A35E0" w:rsidP="001B3CB0">
            <w:pPr>
              <w:jc w:val="center"/>
            </w:pPr>
            <w:r>
              <w:rPr>
                <w:rFonts w:ascii="Times New Roman" w:eastAsia="Times New Roman" w:hAnsi="Times New Roman" w:cs="Times New Roman"/>
                <w:color w:val="000000"/>
                <w:sz w:val="20"/>
              </w:rPr>
              <w:lastRenderedPageBreak/>
              <w:t>11</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ул. Крестьянская, 169 (справа от памятника Н.В.Гоголю)</w:t>
            </w:r>
          </w:p>
        </w:tc>
        <w:tc>
          <w:tcPr>
            <w:tcW w:w="1276" w:type="dxa"/>
            <w:shd w:val="clear" w:color="auto" w:fill="auto"/>
            <w:tcMar>
              <w:left w:w="108" w:type="dxa"/>
              <w:right w:w="108" w:type="dxa"/>
            </w:tcMar>
          </w:tcPr>
          <w:p w:rsidR="002D6E77" w:rsidRDefault="00CF1657" w:rsidP="001B3CB0">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2D6E77" w:rsidRDefault="00CF1657" w:rsidP="001B3CB0">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1B3CB0">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1B3CB0">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2D6E77" w:rsidRDefault="00D17DFB" w:rsidP="001B3CB0">
            <w:pPr>
              <w:jc w:val="center"/>
            </w:pPr>
            <w:r>
              <w:rPr>
                <w:rFonts w:ascii="Times New Roman" w:eastAsia="Times New Roman" w:hAnsi="Times New Roman" w:cs="Times New Roman"/>
                <w:color w:val="000000"/>
                <w:sz w:val="20"/>
              </w:rPr>
              <w:t>сезонно с 01.06</w:t>
            </w:r>
            <w:r w:rsidR="00CF1657">
              <w:rPr>
                <w:rFonts w:ascii="Times New Roman" w:eastAsia="Times New Roman" w:hAnsi="Times New Roman" w:cs="Times New Roman"/>
                <w:color w:val="000000"/>
                <w:sz w:val="20"/>
              </w:rPr>
              <w:t xml:space="preserve"> по 31</w:t>
            </w:r>
            <w:r>
              <w:rPr>
                <w:rFonts w:ascii="Times New Roman" w:eastAsia="Times New Roman" w:hAnsi="Times New Roman" w:cs="Times New Roman"/>
                <w:color w:val="000000"/>
                <w:sz w:val="20"/>
              </w:rPr>
              <w:t>.10</w:t>
            </w:r>
          </w:p>
        </w:tc>
        <w:tc>
          <w:tcPr>
            <w:tcW w:w="2398" w:type="dxa"/>
            <w:shd w:val="clear" w:color="000000" w:fill="FFFFFF"/>
            <w:tcMar>
              <w:left w:w="108" w:type="dxa"/>
              <w:right w:w="108" w:type="dxa"/>
            </w:tcMar>
          </w:tcPr>
          <w:p w:rsidR="00CF165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2D6E77" w:rsidRDefault="00D17DFB"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r w:rsidR="00CF1657">
              <w:rPr>
                <w:rFonts w:ascii="Times New Roman" w:eastAsia="Times New Roman" w:hAnsi="Times New Roman" w:cs="Times New Roman"/>
                <w:sz w:val="20"/>
              </w:rPr>
              <w:t>000 руб.</w:t>
            </w:r>
          </w:p>
          <w:p w:rsidR="002D6E77" w:rsidRDefault="00650982"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F165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r w:rsidR="00D17DFB">
              <w:rPr>
                <w:rFonts w:ascii="Times New Roman" w:eastAsia="Times New Roman" w:hAnsi="Times New Roman" w:cs="Times New Roman"/>
                <w:sz w:val="20"/>
              </w:rPr>
              <w:t>5</w:t>
            </w:r>
            <w:r>
              <w:rPr>
                <w:rFonts w:ascii="Times New Roman" w:eastAsia="Times New Roman" w:hAnsi="Times New Roman" w:cs="Times New Roman"/>
                <w:sz w:val="20"/>
              </w:rPr>
              <w:t>00 руб.</w:t>
            </w:r>
          </w:p>
          <w:p w:rsidR="002D6E77" w:rsidRDefault="00650982"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w:t>
            </w:r>
            <w:r w:rsidR="00D17DFB">
              <w:rPr>
                <w:rFonts w:ascii="Times New Roman" w:eastAsia="Times New Roman" w:hAnsi="Times New Roman" w:cs="Times New Roman"/>
                <w:sz w:val="20"/>
              </w:rPr>
              <w:t>45</w:t>
            </w:r>
            <w:r>
              <w:rPr>
                <w:rFonts w:ascii="Times New Roman" w:eastAsia="Times New Roman" w:hAnsi="Times New Roman" w:cs="Times New Roman"/>
                <w:sz w:val="20"/>
              </w:rPr>
              <w:t>0 руб.</w:t>
            </w:r>
          </w:p>
          <w:p w:rsidR="002D6E77" w:rsidRDefault="00650982"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2D6E77" w:rsidRDefault="00CF1657" w:rsidP="00D17DFB">
            <w:pPr>
              <w:tabs>
                <w:tab w:val="left" w:pos="-720"/>
                <w:tab w:val="left" w:pos="-360"/>
              </w:tabs>
              <w:spacing w:after="0" w:line="240" w:lineRule="auto"/>
              <w:jc w:val="center"/>
            </w:pPr>
            <w:r>
              <w:rPr>
                <w:rFonts w:ascii="Times New Roman" w:eastAsia="Times New Roman" w:hAnsi="Times New Roman" w:cs="Times New Roman"/>
                <w:sz w:val="20"/>
              </w:rPr>
              <w:t>1</w:t>
            </w:r>
            <w:r w:rsidR="00D17DFB">
              <w:rPr>
                <w:rFonts w:ascii="Times New Roman" w:eastAsia="Times New Roman" w:hAnsi="Times New Roman" w:cs="Times New Roman"/>
                <w:sz w:val="20"/>
              </w:rPr>
              <w:t>5</w:t>
            </w:r>
            <w:r>
              <w:rPr>
                <w:rFonts w:ascii="Times New Roman" w:eastAsia="Times New Roman" w:hAnsi="Times New Roman" w:cs="Times New Roman"/>
                <w:sz w:val="20"/>
              </w:rPr>
              <w:t>00 руб.</w:t>
            </w:r>
          </w:p>
        </w:tc>
        <w:tc>
          <w:tcPr>
            <w:tcW w:w="2415" w:type="dxa"/>
            <w:shd w:val="clear" w:color="000000" w:fill="FFFFFF"/>
            <w:tcMar>
              <w:left w:w="108" w:type="dxa"/>
              <w:right w:w="108" w:type="dxa"/>
            </w:tcMar>
          </w:tcPr>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r w:rsidR="00D17DFB">
              <w:rPr>
                <w:rFonts w:ascii="Times New Roman" w:eastAsia="Times New Roman" w:hAnsi="Times New Roman" w:cs="Times New Roman"/>
                <w:sz w:val="20"/>
              </w:rPr>
              <w:t>5</w:t>
            </w:r>
            <w:r>
              <w:rPr>
                <w:rFonts w:ascii="Times New Roman" w:eastAsia="Times New Roman" w:hAnsi="Times New Roman" w:cs="Times New Roman"/>
                <w:sz w:val="20"/>
              </w:rPr>
              <w:t>00 руб.</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Фрукты и овощи </w:t>
            </w:r>
            <w:r w:rsidR="00D17DFB">
              <w:rPr>
                <w:rFonts w:ascii="Times New Roman" w:eastAsia="Times New Roman" w:hAnsi="Times New Roman" w:cs="Times New Roman"/>
                <w:sz w:val="20"/>
              </w:rPr>
              <w:t>75</w:t>
            </w:r>
            <w:r>
              <w:rPr>
                <w:rFonts w:ascii="Times New Roman" w:eastAsia="Times New Roman" w:hAnsi="Times New Roman" w:cs="Times New Roman"/>
                <w:sz w:val="20"/>
              </w:rPr>
              <w:t>0 руб.</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B3CB0">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w:t>
            </w:r>
          </w:p>
          <w:p w:rsidR="002D6E77" w:rsidRDefault="00D17DFB"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225</w:t>
            </w:r>
            <w:r w:rsidR="00CF1657">
              <w:rPr>
                <w:rFonts w:ascii="Times New Roman" w:eastAsia="Times New Roman" w:hAnsi="Times New Roman" w:cs="Times New Roman"/>
                <w:sz w:val="20"/>
              </w:rPr>
              <w:t xml:space="preserve"> руб.</w:t>
            </w:r>
          </w:p>
          <w:p w:rsidR="002D6E77" w:rsidRDefault="005A7759" w:rsidP="001B3CB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D17DFB">
            <w:pPr>
              <w:tabs>
                <w:tab w:val="left" w:pos="-720"/>
                <w:tab w:val="left" w:pos="-360"/>
              </w:tabs>
              <w:spacing w:after="0" w:line="240" w:lineRule="auto"/>
              <w:jc w:val="center"/>
            </w:pPr>
            <w:r>
              <w:rPr>
                <w:rFonts w:ascii="Times New Roman" w:eastAsia="Times New Roman" w:hAnsi="Times New Roman" w:cs="Times New Roman"/>
                <w:sz w:val="20"/>
              </w:rPr>
              <w:t xml:space="preserve">Рыба живая из автоцистерны </w:t>
            </w:r>
            <w:r w:rsidR="00D17DFB">
              <w:rPr>
                <w:rFonts w:ascii="Times New Roman" w:eastAsia="Times New Roman" w:hAnsi="Times New Roman" w:cs="Times New Roman"/>
                <w:sz w:val="20"/>
              </w:rPr>
              <w:t>75</w:t>
            </w:r>
            <w:r>
              <w:rPr>
                <w:rFonts w:ascii="Times New Roman" w:eastAsia="Times New Roman" w:hAnsi="Times New Roman" w:cs="Times New Roman"/>
                <w:sz w:val="20"/>
              </w:rPr>
              <w:t>0 руб.</w:t>
            </w:r>
          </w:p>
        </w:tc>
        <w:tc>
          <w:tcPr>
            <w:tcW w:w="1417" w:type="dxa"/>
            <w:shd w:val="clear" w:color="000000" w:fill="FFFFFF"/>
            <w:tcMar>
              <w:left w:w="108" w:type="dxa"/>
              <w:right w:w="108" w:type="dxa"/>
            </w:tcMar>
          </w:tcPr>
          <w:p w:rsidR="002D6E77" w:rsidRDefault="00CF1657" w:rsidP="001B3CB0">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2D6E77" w:rsidTr="009F4BFF">
        <w:trPr>
          <w:trHeight w:val="2552"/>
        </w:trPr>
        <w:tc>
          <w:tcPr>
            <w:tcW w:w="861" w:type="dxa"/>
            <w:shd w:val="clear" w:color="auto" w:fill="auto"/>
            <w:tcMar>
              <w:left w:w="108" w:type="dxa"/>
              <w:right w:w="108" w:type="dxa"/>
            </w:tcMar>
          </w:tcPr>
          <w:p w:rsidR="002D6E77" w:rsidRDefault="008A35E0" w:rsidP="001F5B27">
            <w:pPr>
              <w:jc w:val="center"/>
            </w:pPr>
            <w:r>
              <w:rPr>
                <w:rFonts w:ascii="Times New Roman" w:eastAsia="Times New Roman" w:hAnsi="Times New Roman" w:cs="Times New Roman"/>
                <w:color w:val="000000"/>
                <w:sz w:val="20"/>
              </w:rPr>
              <w:t>12</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ул. Крестьянская, 169 (справа от памятника Н.В.Гоголю)</w:t>
            </w:r>
          </w:p>
        </w:tc>
        <w:tc>
          <w:tcPr>
            <w:tcW w:w="1276"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сезонно с 01.11 по 31.03</w:t>
            </w:r>
          </w:p>
        </w:tc>
        <w:tc>
          <w:tcPr>
            <w:tcW w:w="2398" w:type="dxa"/>
            <w:shd w:val="clear" w:color="000000" w:fill="FFFFFF"/>
            <w:tcMar>
              <w:left w:w="108" w:type="dxa"/>
              <w:right w:w="108" w:type="dxa"/>
            </w:tcMar>
          </w:tcPr>
          <w:p w:rsidR="00CF165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 руб.</w:t>
            </w:r>
          </w:p>
          <w:p w:rsidR="002D6E77" w:rsidRDefault="005A7759"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1000 руб.</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5A7759">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300 руб.</w:t>
            </w:r>
          </w:p>
          <w:p w:rsidR="002D6E77" w:rsidRDefault="005A7759"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Pr="00104D3C" w:rsidRDefault="00CF1657" w:rsidP="00104D3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r w:rsidR="005A7759">
              <w:rPr>
                <w:rFonts w:ascii="Times New Roman" w:eastAsia="Times New Roman" w:hAnsi="Times New Roman" w:cs="Times New Roman"/>
                <w:sz w:val="20"/>
              </w:rPr>
              <w:t xml:space="preserve"> </w:t>
            </w:r>
            <w:r>
              <w:rPr>
                <w:rFonts w:ascii="Times New Roman" w:eastAsia="Times New Roman" w:hAnsi="Times New Roman" w:cs="Times New Roman"/>
                <w:sz w:val="20"/>
              </w:rPr>
              <w:t>1000 руб.</w:t>
            </w:r>
          </w:p>
        </w:tc>
        <w:tc>
          <w:tcPr>
            <w:tcW w:w="2415" w:type="dxa"/>
            <w:shd w:val="clear" w:color="000000" w:fill="FFFFFF"/>
            <w:tcMar>
              <w:left w:w="108" w:type="dxa"/>
              <w:right w:w="108" w:type="dxa"/>
            </w:tcMar>
          </w:tcPr>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2D6E77" w:rsidRDefault="005A7759"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CF165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500 руб.</w:t>
            </w:r>
          </w:p>
          <w:p w:rsidR="002D6E77" w:rsidRDefault="005A7759"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150 руб.</w:t>
            </w:r>
          </w:p>
          <w:p w:rsidR="002D6E77" w:rsidRDefault="005A7759"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500 руб.</w:t>
            </w:r>
          </w:p>
        </w:tc>
        <w:tc>
          <w:tcPr>
            <w:tcW w:w="1417" w:type="dxa"/>
            <w:shd w:val="clear" w:color="000000" w:fill="FFFFFF"/>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2D6E77" w:rsidTr="009F4BFF">
        <w:trPr>
          <w:trHeight w:val="278"/>
        </w:trPr>
        <w:tc>
          <w:tcPr>
            <w:tcW w:w="861" w:type="dxa"/>
            <w:shd w:val="clear" w:color="auto" w:fill="auto"/>
            <w:tcMar>
              <w:left w:w="108" w:type="dxa"/>
              <w:right w:w="108" w:type="dxa"/>
            </w:tcMar>
          </w:tcPr>
          <w:p w:rsidR="002D6E77" w:rsidRDefault="008A35E0" w:rsidP="001F5B27">
            <w:pPr>
              <w:jc w:val="center"/>
            </w:pPr>
            <w:r>
              <w:rPr>
                <w:rFonts w:ascii="Times New Roman" w:eastAsia="Times New Roman" w:hAnsi="Times New Roman" w:cs="Times New Roman"/>
                <w:color w:val="000000"/>
                <w:sz w:val="20"/>
              </w:rPr>
              <w:t>13</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01.04 по 31.10 - 1500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Рыба живая из автоцистерны с  01.11 по 31.03 – 1000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Фрукты и овощи</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31.10- 1500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Бахчевые культуры с 01.04. по 31.10 – 3000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2D6E77" w:rsidRDefault="000747A1"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01.04 по 31.10-450 руб.</w:t>
            </w:r>
          </w:p>
          <w:p w:rsidR="002D6E77" w:rsidRDefault="000747A1"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shd w:val="clear" w:color="000000" w:fill="FFFFFF"/>
            <w:tcMar>
              <w:left w:w="108" w:type="dxa"/>
              <w:right w:w="108" w:type="dxa"/>
            </w:tcMar>
          </w:tcPr>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Рыба живая из автоцистерны с 01.04 по 31.10 - 750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31.10- 750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Pr>
                <w:rFonts w:ascii="Times New Roman" w:eastAsia="Times New Roman" w:hAnsi="Times New Roman" w:cs="Times New Roman"/>
                <w:sz w:val="20"/>
              </w:rPr>
              <w:lastRenderedPageBreak/>
              <w:t>01.04. по 31.10 – 1500 руб.</w:t>
            </w:r>
          </w:p>
          <w:p w:rsidR="002D6E77" w:rsidRDefault="005B6AA4"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2D6E77" w:rsidRDefault="000747A1"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01.04 по 31.10-225 руб.</w:t>
            </w:r>
          </w:p>
          <w:p w:rsidR="002D6E77" w:rsidRDefault="000747A1" w:rsidP="001F5B2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1F5B27">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shd w:val="clear" w:color="000000" w:fill="FFFFFF"/>
            <w:tcMar>
              <w:left w:w="108" w:type="dxa"/>
              <w:right w:w="108" w:type="dxa"/>
            </w:tcMar>
          </w:tcPr>
          <w:p w:rsidR="002D6E77" w:rsidRDefault="00CF1657" w:rsidP="001F5B27">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bl>
    <w:p w:rsidR="002D6E77" w:rsidRDefault="002D6E77">
      <w:pPr>
        <w:rPr>
          <w:rFonts w:ascii="Times New Roman" w:eastAsia="Times New Roman" w:hAnsi="Times New Roman" w:cs="Times New Roman"/>
          <w:sz w:val="20"/>
        </w:rPr>
      </w:pPr>
    </w:p>
    <w:sectPr w:rsidR="002D6E77" w:rsidSect="00283039">
      <w:pgSz w:w="16838" w:h="11906" w:orient="landscape"/>
      <w:pgMar w:top="170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747A1"/>
    <w:rsid w:val="00093E72"/>
    <w:rsid w:val="000F01EE"/>
    <w:rsid w:val="00104D3C"/>
    <w:rsid w:val="00117268"/>
    <w:rsid w:val="00147DE1"/>
    <w:rsid w:val="0016538C"/>
    <w:rsid w:val="0018107E"/>
    <w:rsid w:val="001B3CB0"/>
    <w:rsid w:val="001D4109"/>
    <w:rsid w:val="001F5B27"/>
    <w:rsid w:val="00267F99"/>
    <w:rsid w:val="00271D90"/>
    <w:rsid w:val="00283039"/>
    <w:rsid w:val="002B3478"/>
    <w:rsid w:val="002D6E77"/>
    <w:rsid w:val="002F1DA7"/>
    <w:rsid w:val="003642BF"/>
    <w:rsid w:val="004470CB"/>
    <w:rsid w:val="004A72D4"/>
    <w:rsid w:val="004B5EBA"/>
    <w:rsid w:val="004E1354"/>
    <w:rsid w:val="0053478C"/>
    <w:rsid w:val="00534A6C"/>
    <w:rsid w:val="005A7759"/>
    <w:rsid w:val="005B6AA4"/>
    <w:rsid w:val="005F37F4"/>
    <w:rsid w:val="005F4023"/>
    <w:rsid w:val="0062447F"/>
    <w:rsid w:val="006448D1"/>
    <w:rsid w:val="00645C9F"/>
    <w:rsid w:val="00650982"/>
    <w:rsid w:val="006F242F"/>
    <w:rsid w:val="00735C0B"/>
    <w:rsid w:val="00747F4C"/>
    <w:rsid w:val="007607DE"/>
    <w:rsid w:val="0089285B"/>
    <w:rsid w:val="008A35E0"/>
    <w:rsid w:val="008C0559"/>
    <w:rsid w:val="0093535B"/>
    <w:rsid w:val="0098169B"/>
    <w:rsid w:val="00996CF4"/>
    <w:rsid w:val="009F2072"/>
    <w:rsid w:val="009F4BFF"/>
    <w:rsid w:val="00A13C54"/>
    <w:rsid w:val="00A22ACD"/>
    <w:rsid w:val="00A630DA"/>
    <w:rsid w:val="00AE19A2"/>
    <w:rsid w:val="00AF15EA"/>
    <w:rsid w:val="00B251D8"/>
    <w:rsid w:val="00BC1ACE"/>
    <w:rsid w:val="00BD7D0C"/>
    <w:rsid w:val="00C12B45"/>
    <w:rsid w:val="00C2140B"/>
    <w:rsid w:val="00CE344D"/>
    <w:rsid w:val="00CF1657"/>
    <w:rsid w:val="00D059CD"/>
    <w:rsid w:val="00D17DFB"/>
    <w:rsid w:val="00D84E48"/>
    <w:rsid w:val="00DA1820"/>
    <w:rsid w:val="00DD771D"/>
    <w:rsid w:val="00E11B50"/>
    <w:rsid w:val="00E52CD5"/>
    <w:rsid w:val="00E71C9D"/>
    <w:rsid w:val="00EB66C2"/>
    <w:rsid w:val="00ED4A5B"/>
    <w:rsid w:val="00F6083A"/>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7D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B25B36932417EBA49084B73A8565605B414D73C44B98169D57F594330C8d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68</cp:revision>
  <cp:lastPrinted>2021-03-10T12:20:00Z</cp:lastPrinted>
  <dcterms:created xsi:type="dcterms:W3CDTF">2021-03-10T07:58:00Z</dcterms:created>
  <dcterms:modified xsi:type="dcterms:W3CDTF">2021-03-10T12:58:00Z</dcterms:modified>
</cp:coreProperties>
</file>